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C3" w:rsidRPr="00A268C3" w:rsidRDefault="00A268C3" w:rsidP="00A268C3">
      <w:pPr>
        <w:suppressAutoHyphens/>
        <w:spacing w:after="240"/>
        <w:ind w:left="1440"/>
        <w:jc w:val="center"/>
        <w:rPr>
          <w:rFonts w:ascii="Times New Roman" w:eastAsia="Times New Roman" w:hAnsi="Times New Roman" w:cs="Times New Roman"/>
          <w:b/>
          <w:sz w:val="36"/>
          <w:szCs w:val="36"/>
        </w:rPr>
      </w:pPr>
      <w:bookmarkStart w:id="0" w:name="_GoBack"/>
      <w:bookmarkEnd w:id="0"/>
      <w:r w:rsidRPr="00A268C3">
        <w:rPr>
          <w:rFonts w:ascii="Times New Roman" w:eastAsia="Times New Roman" w:hAnsi="Times New Roman" w:cs="Times New Roman"/>
          <w:b/>
          <w:sz w:val="36"/>
          <w:szCs w:val="36"/>
        </w:rPr>
        <w:t>VAWA EMERGENCY TRANSFER POLICY ADDENDUM</w:t>
      </w:r>
    </w:p>
    <w:p w:rsidR="00A268C3" w:rsidRPr="00A268C3" w:rsidRDefault="00A268C3" w:rsidP="00A268C3">
      <w:pPr>
        <w:spacing w:line="480" w:lineRule="auto"/>
        <w:jc w:val="cente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t>DALLAS COUNTY PHA</w:t>
      </w:r>
    </w:p>
    <w:p w:rsidR="00A268C3" w:rsidRPr="00A268C3" w:rsidRDefault="00A268C3" w:rsidP="00A268C3">
      <w:pPr>
        <w:spacing w:line="480" w:lineRule="auto"/>
        <w:jc w:val="cente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t>OACAC HOUSING ASSISTANCE PROGRAM</w:t>
      </w:r>
    </w:p>
    <w:p w:rsidR="00A268C3" w:rsidRPr="00A268C3" w:rsidRDefault="00A268C3" w:rsidP="00A268C3">
      <w:pPr>
        <w:spacing w:line="480" w:lineRule="auto"/>
        <w:ind w:firstLine="648"/>
        <w:jc w:val="cente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t xml:space="preserve"> Emergency Transfer Plan for Victims of Domestic Violence, Dating Violence, Sexual Assault, or Stalking</w:t>
      </w:r>
    </w:p>
    <w:p w:rsidR="00A268C3" w:rsidRPr="00A268C3" w:rsidRDefault="00A268C3" w:rsidP="00A268C3">
      <w:pP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t>Emergency Transfers</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b/>
          <w:sz w:val="24"/>
          <w:szCs w:val="24"/>
        </w:rPr>
        <w:t>Dallas County PHA (hereafter referred to as HP)</w:t>
      </w:r>
      <w:r w:rsidRPr="00A268C3">
        <w:rPr>
          <w:rFonts w:ascii="Times New Roman" w:eastAsia="Times New Roman" w:hAnsi="Times New Roman" w:cs="Times New Roman"/>
          <w:sz w:val="24"/>
          <w:szCs w:val="24"/>
        </w:rPr>
        <w:t xml:space="preserve"> is concerned about the safety of its tenants, and such concern extends to tenants who are victims of domestic violence, dating violence, sexual assault, or stalking.  In accordance with the Violence </w:t>
      </w:r>
      <w:proofErr w:type="gramStart"/>
      <w:r w:rsidRPr="00A268C3">
        <w:rPr>
          <w:rFonts w:ascii="Times New Roman" w:eastAsia="Times New Roman" w:hAnsi="Times New Roman" w:cs="Times New Roman"/>
          <w:sz w:val="24"/>
          <w:szCs w:val="24"/>
        </w:rPr>
        <w:t>Against</w:t>
      </w:r>
      <w:proofErr w:type="gramEnd"/>
      <w:r w:rsidRPr="00A268C3">
        <w:rPr>
          <w:rFonts w:ascii="Times New Roman" w:eastAsia="Times New Roman" w:hAnsi="Times New Roman" w:cs="Times New Roman"/>
          <w:sz w:val="24"/>
          <w:szCs w:val="24"/>
        </w:rPr>
        <w:t xml:space="preserve"> Women Act (VAWA),</w:t>
      </w:r>
      <w:r w:rsidRPr="00A268C3">
        <w:rPr>
          <w:rFonts w:ascii="Times New Roman" w:eastAsia="Times New Roman" w:hAnsi="Times New Roman" w:cs="Times New Roman"/>
          <w:sz w:val="24"/>
          <w:szCs w:val="24"/>
          <w:vertAlign w:val="superscript"/>
        </w:rPr>
        <w:footnoteReference w:id="1"/>
      </w:r>
      <w:r w:rsidRPr="00A268C3">
        <w:rPr>
          <w:rFonts w:ascii="Times New Roman" w:eastAsia="Times New Roman" w:hAnsi="Times New Roman" w:cs="Times New Roman"/>
          <w:sz w:val="24"/>
          <w:szCs w:val="24"/>
        </w:rPr>
        <w:t xml:space="preserve"> HP allows tenants who are victims of domestic violence, dating violence, sexual assault, or stalking to request an emergency transfer from the tenant’s current unit to another unit.  The ability to request a transfer is available regardless of sex, gender identity, or sexual orientation.</w:t>
      </w:r>
      <w:r w:rsidRPr="00A268C3">
        <w:rPr>
          <w:rFonts w:ascii="Times New Roman" w:eastAsia="Times New Roman" w:hAnsi="Times New Roman" w:cs="Times New Roman"/>
          <w:sz w:val="24"/>
          <w:szCs w:val="24"/>
          <w:vertAlign w:val="superscript"/>
        </w:rPr>
        <w:footnoteReference w:id="2"/>
      </w:r>
      <w:r w:rsidRPr="00A268C3">
        <w:rPr>
          <w:rFonts w:ascii="Times New Roman" w:eastAsia="Times New Roman" w:hAnsi="Times New Roman" w:cs="Times New Roman"/>
          <w:sz w:val="24"/>
          <w:szCs w:val="24"/>
        </w:rPr>
        <w:t xml:space="preserve">  The ability of HP to honor such request for tenants currently receiving assistance, however, may depend upon a preliminary determination that the tenant is or has been a victim of domestic violence, dating violence, sexual assault, or stalking. </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that </w:t>
      </w:r>
      <w:r w:rsidRPr="00A268C3">
        <w:rPr>
          <w:rFonts w:ascii="Times New Roman" w:eastAsia="Times New Roman" w:hAnsi="Times New Roman" w:cs="Times New Roman"/>
          <w:b/>
          <w:sz w:val="24"/>
          <w:szCs w:val="24"/>
        </w:rPr>
        <w:t xml:space="preserve">Section 8 Housing Choice Voucher Program </w:t>
      </w:r>
      <w:r w:rsidRPr="00A268C3">
        <w:rPr>
          <w:rFonts w:ascii="Times New Roman" w:eastAsia="Times New Roman" w:hAnsi="Times New Roman" w:cs="Times New Roman"/>
          <w:sz w:val="24"/>
          <w:szCs w:val="24"/>
        </w:rPr>
        <w:t>is in compliance with VAWA.</w:t>
      </w:r>
    </w:p>
    <w:p w:rsidR="00A268C3" w:rsidRPr="00A268C3" w:rsidRDefault="00A268C3" w:rsidP="00A268C3">
      <w:pPr>
        <w:rPr>
          <w:rFonts w:ascii="Calibri" w:eastAsia="MS Mincho" w:hAnsi="Calibri" w:cs="Times New Roman"/>
        </w:rPr>
      </w:pPr>
    </w:p>
    <w:p w:rsidR="00A268C3" w:rsidRPr="00A268C3" w:rsidRDefault="00A268C3" w:rsidP="00A268C3">
      <w:pP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t>Eligibility for Emergency Transfers</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A tenant requesting an emergency transfer must expressly request the transfer in accordance with the procedures described in this plan.  </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Tenants who are not in good standing may still request an emergency transfer if they meet the eligibility requirements in this section.  </w:t>
      </w:r>
    </w:p>
    <w:p w:rsidR="00A268C3" w:rsidRPr="00A268C3" w:rsidRDefault="00A268C3" w:rsidP="00A268C3">
      <w:pP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lastRenderedPageBreak/>
        <w:t>Emergency Transfer Request Documentation</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To request an emergency transfer, the tenant shall notify HP’s management office and submit a written request for a transfer to</w:t>
      </w:r>
      <w:r w:rsidRPr="00A268C3">
        <w:rPr>
          <w:rFonts w:ascii="Times New Roman" w:eastAsia="Times New Roman" w:hAnsi="Times New Roman" w:cs="Times New Roman"/>
          <w:b/>
          <w:sz w:val="24"/>
          <w:szCs w:val="24"/>
        </w:rPr>
        <w:t xml:space="preserve"> </w:t>
      </w:r>
      <w:r w:rsidRPr="00A268C3">
        <w:rPr>
          <w:rFonts w:ascii="Times New Roman" w:eastAsia="Times New Roman" w:hAnsi="Times New Roman" w:cs="Times New Roman"/>
          <w:sz w:val="24"/>
          <w:szCs w:val="24"/>
        </w:rPr>
        <w:t>another unit within the HP’s jurisdiction; or a request to port out to another jurisdiction.  HP will provide reasonable accommodations to this policy for individuals with disabilities.  The tenant’s written request for an emergency transfer should include either:</w:t>
      </w:r>
    </w:p>
    <w:p w:rsidR="00A268C3" w:rsidRPr="00A268C3" w:rsidRDefault="00A268C3" w:rsidP="00A268C3">
      <w:pPr>
        <w:ind w:left="720" w:hanging="360"/>
        <w:rPr>
          <w:rFonts w:ascii="Times New Roman" w:eastAsia="Times New Roman" w:hAnsi="Times New Roman" w:cs="Times New Roman"/>
          <w:b/>
          <w:sz w:val="24"/>
          <w:szCs w:val="24"/>
        </w:rPr>
      </w:pPr>
      <w:r w:rsidRPr="00A268C3">
        <w:rPr>
          <w:rFonts w:ascii="Times New Roman" w:eastAsia="Calibri" w:hAnsi="Times New Roman" w:cs="Times New Roman"/>
          <w:sz w:val="24"/>
          <w:szCs w:val="24"/>
        </w:rPr>
        <w:t>1.</w:t>
      </w:r>
      <w:r w:rsidRPr="00A268C3">
        <w:rPr>
          <w:rFonts w:ascii="Times New Roman" w:eastAsia="Calibri" w:hAnsi="Times New Roman" w:cs="Times New Roman"/>
          <w:sz w:val="24"/>
          <w:szCs w:val="24"/>
        </w:rPr>
        <w:tab/>
      </w:r>
      <w:r w:rsidRPr="00A268C3">
        <w:rPr>
          <w:rFonts w:ascii="Times New Roman" w:eastAsia="Times New Roman" w:hAnsi="Times New Roman" w:cs="Times New Roman"/>
          <w:sz w:val="24"/>
          <w:szCs w:val="24"/>
        </w:rPr>
        <w:t>A statement expressing that the tenant reasonably believes that there is a threat of imminent harm from further violence if the tenant were to remain in the same dwelling unit assisted under HP’s program; OR</w:t>
      </w:r>
    </w:p>
    <w:p w:rsidR="00A268C3" w:rsidRPr="00A268C3" w:rsidRDefault="00A268C3" w:rsidP="00A268C3">
      <w:pPr>
        <w:ind w:left="720" w:hanging="360"/>
        <w:rPr>
          <w:rFonts w:ascii="Times New Roman" w:eastAsia="Times New Roman" w:hAnsi="Times New Roman" w:cs="Times New Roman"/>
          <w:b/>
          <w:sz w:val="24"/>
          <w:szCs w:val="24"/>
        </w:rPr>
      </w:pPr>
      <w:r w:rsidRPr="00A268C3">
        <w:rPr>
          <w:rFonts w:ascii="Times New Roman" w:eastAsia="Calibri" w:hAnsi="Times New Roman" w:cs="Times New Roman"/>
          <w:sz w:val="24"/>
          <w:szCs w:val="24"/>
        </w:rPr>
        <w:t>2.</w:t>
      </w:r>
      <w:r w:rsidRPr="00A268C3">
        <w:rPr>
          <w:rFonts w:ascii="Times New Roman" w:eastAsia="Calibri" w:hAnsi="Times New Roman" w:cs="Times New Roman"/>
          <w:sz w:val="24"/>
          <w:szCs w:val="24"/>
        </w:rPr>
        <w:tab/>
      </w:r>
      <w:r w:rsidRPr="00A268C3">
        <w:rPr>
          <w:rFonts w:ascii="Times New Roman" w:eastAsia="Times New Roman" w:hAnsi="Times New Roman" w:cs="Times New Roman"/>
          <w:sz w:val="24"/>
          <w:szCs w:val="24"/>
        </w:rPr>
        <w:t xml:space="preserve">A statement that the tenant was a sexual assault victim and that the sexual assault occurred on the premises during the 90-calendar-day period preceding the tenant’s request for an emergency transfer.  </w:t>
      </w:r>
    </w:p>
    <w:p w:rsidR="00A268C3" w:rsidRPr="00A268C3" w:rsidRDefault="00A268C3" w:rsidP="00A268C3">
      <w:pPr>
        <w:tabs>
          <w:tab w:val="right" w:pos="9360"/>
        </w:tabs>
        <w:rPr>
          <w:rFonts w:ascii="Times New Roman" w:eastAsia="Times New Roman" w:hAnsi="Times New Roman" w:cs="Times New Roman"/>
          <w:sz w:val="24"/>
          <w:szCs w:val="24"/>
        </w:rPr>
      </w:pPr>
      <w:r w:rsidRPr="00A268C3">
        <w:rPr>
          <w:rFonts w:ascii="Times New Roman" w:eastAsia="Times New Roman" w:hAnsi="Times New Roman" w:cs="Times New Roman"/>
          <w:b/>
          <w:sz w:val="24"/>
          <w:szCs w:val="24"/>
        </w:rPr>
        <w:t>Confidentiality</w:t>
      </w:r>
      <w:r w:rsidRPr="00A268C3">
        <w:rPr>
          <w:rFonts w:ascii="Times New Roman" w:eastAsia="Times New Roman" w:hAnsi="Times New Roman" w:cs="Times New Roman"/>
          <w:b/>
          <w:sz w:val="24"/>
          <w:szCs w:val="24"/>
        </w:rPr>
        <w:tab/>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HP will keep confidential any information that the tenant submits in requesting an emergency transfer, and information about the emergency transfer, unless the tenant gives HP written permission to release the information on a time limited basis, or disclosure of the information is required by law or </w:t>
      </w:r>
      <w:r w:rsidRPr="00A268C3">
        <w:rPr>
          <w:rFonts w:ascii="Times New Roman" w:eastAsia="Times New Roman" w:hAnsi="Times New Roman" w:cs="Times New Roman"/>
          <w:color w:val="000000"/>
          <w:sz w:val="24"/>
          <w:szCs w:val="24"/>
          <w:shd w:val="clear" w:color="auto" w:fill="FFFFFF"/>
        </w:rPr>
        <w:t xml:space="preserve">required </w:t>
      </w:r>
      <w:r w:rsidRPr="00A268C3">
        <w:rPr>
          <w:rFonts w:ascii="Times New Roman" w:hAnsi="Times New Roman" w:cs="Times New Roman"/>
          <w:sz w:val="24"/>
          <w:szCs w:val="24"/>
        </w:rPr>
        <w:t>for use in an eviction proceeding or hearing regarding termination of assistance from the covered program</w:t>
      </w:r>
      <w:r w:rsidRPr="00A268C3">
        <w:rPr>
          <w:rFonts w:ascii="Times New Roman" w:eastAsia="Times New Roman" w:hAnsi="Times New Roman" w:cs="Times New Roman"/>
          <w:sz w:val="24"/>
          <w:szCs w:val="24"/>
        </w:rPr>
        <w:t xml:space="preserve">. This includes keeping confidential the new location of the dwelling unit of the tenant, if one is provided, from the person(s) that committed an act(s) of domestic violence, dating violence, sexual assault, or stalking against the tenant.  See the Notice of Occupancy Rights under the Violence </w:t>
      </w:r>
      <w:proofErr w:type="gramStart"/>
      <w:r w:rsidRPr="00A268C3">
        <w:rPr>
          <w:rFonts w:ascii="Times New Roman" w:eastAsia="Times New Roman" w:hAnsi="Times New Roman" w:cs="Times New Roman"/>
          <w:sz w:val="24"/>
          <w:szCs w:val="24"/>
        </w:rPr>
        <w:t>Against Women Act For</w:t>
      </w:r>
      <w:proofErr w:type="gramEnd"/>
      <w:r w:rsidRPr="00A268C3">
        <w:rPr>
          <w:rFonts w:ascii="Times New Roman" w:eastAsia="Times New Roman" w:hAnsi="Times New Roman" w:cs="Times New Roman"/>
          <w:sz w:val="24"/>
          <w:szCs w:val="24"/>
        </w:rPr>
        <w:t xml:space="preserve"> All Tenants for more information about HP’s responsibility to maintain the confidentiality of information related to incidents of domestic violence, dating violence, sexual assault, or stalking.</w:t>
      </w:r>
    </w:p>
    <w:p w:rsidR="00A268C3" w:rsidRPr="00A268C3" w:rsidRDefault="00A268C3" w:rsidP="00A268C3">
      <w:pP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t>Emergency Transfer Timing and Availability</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HP cannot guarantee that a transfer request will be approved or how long it will take to process a transfer request.  HP will however, act as quickly as possible to move a tenant who is a victim of domestic violence, dating violence, sexual assault, or stalking to another unit, subject to the unit meeting program guidelines and passing the HQS inspection.  If a tenant reasonably believes a proposed transfer would not be safe, the tenant may request a transfer to a different unit.  HP may be unable to transfer a tenant to a particular unit if the tenant has not or cannot establish eligibility for that unit.    </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HP will assist 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rsidR="00A268C3" w:rsidRPr="00A268C3" w:rsidRDefault="00A268C3" w:rsidP="00A268C3">
      <w:pPr>
        <w:rPr>
          <w:rFonts w:ascii="Times New Roman" w:eastAsia="Times New Roman" w:hAnsi="Times New Roman" w:cs="Times New Roman"/>
          <w:b/>
          <w:sz w:val="24"/>
          <w:szCs w:val="24"/>
        </w:rPr>
      </w:pPr>
      <w:r w:rsidRPr="00A268C3">
        <w:rPr>
          <w:rFonts w:ascii="Times New Roman" w:eastAsia="Times New Roman" w:hAnsi="Times New Roman" w:cs="Times New Roman"/>
          <w:b/>
          <w:sz w:val="24"/>
          <w:szCs w:val="24"/>
        </w:rPr>
        <w:t>Safety and Security of Tenants</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Pending processing of the transfer and the actual transfer, if it is approved and occurs, the tenant is urged to take all reasonable precautions to be safe.  </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Tenants who are or have been victims of domestic violence are encouraged to contact the National Domestic Violence Hotline at 1-800-799-7233, or a local domestic violence shelter, for assistance in creating a safety plan.  For persons with hearing impairments, that hotline can be accessed by calling 1-800-787-3224 (TTY).  </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 xml:space="preserve">Tenants who have been victims of sexual assault may call the Rape, Abuse &amp; Incest National Network’s National Sexual Assault Hotline at 800-656-HOPE, or visit the online hotline at https://ohl.rainn.org/online/.  </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Tenants who are or have been victims of stalking seeking help may visit the National Center for Victims of Crime’s Stalking Resource Center at https://www.victimsofcrime.org/our-programs/stalking-resource-center.</w:t>
      </w:r>
    </w:p>
    <w:p w:rsidR="00A268C3" w:rsidRPr="00A268C3" w:rsidRDefault="00A268C3" w:rsidP="00A268C3">
      <w:pPr>
        <w:rPr>
          <w:rFonts w:ascii="Times New Roman" w:eastAsia="Times New Roman" w:hAnsi="Times New Roman" w:cs="Times New Roman"/>
        </w:rPr>
      </w:pPr>
      <w:r w:rsidRPr="00A268C3">
        <w:rPr>
          <w:rFonts w:ascii="Times New Roman" w:eastAsia="Times New Roman" w:hAnsi="Times New Roman" w:cs="Times New Roman"/>
          <w:b/>
          <w:sz w:val="24"/>
          <w:szCs w:val="24"/>
        </w:rPr>
        <w:t>Attachment:</w:t>
      </w:r>
      <w:r w:rsidRPr="00A268C3">
        <w:rPr>
          <w:rFonts w:ascii="Times New Roman" w:eastAsia="Times New Roman" w:hAnsi="Times New Roman" w:cs="Times New Roman"/>
          <w:sz w:val="24"/>
          <w:szCs w:val="24"/>
        </w:rPr>
        <w:t xml:space="preserve">  Local organizations offering assistance to victims of domestic violence, dating violence, sexual assault, or stalking.</w:t>
      </w:r>
      <w:r w:rsidRPr="00A268C3">
        <w:rPr>
          <w:rFonts w:ascii="Times New Roman" w:eastAsia="Times New Roman" w:hAnsi="Times New Roman" w:cs="Times New Roman"/>
        </w:rPr>
        <w:t xml:space="preserve"> </w:t>
      </w:r>
    </w:p>
    <w:p w:rsidR="00A268C3" w:rsidRPr="00A268C3" w:rsidRDefault="00A268C3" w:rsidP="00A268C3">
      <w:pPr>
        <w:rPr>
          <w:rFonts w:ascii="Times New Roman" w:eastAsia="Times New Roman" w:hAnsi="Times New Roman" w:cs="Times New Roman"/>
          <w:sz w:val="24"/>
          <w:szCs w:val="24"/>
        </w:rPr>
      </w:pPr>
      <w:r w:rsidRPr="00A268C3">
        <w:rPr>
          <w:rFonts w:ascii="Times New Roman" w:eastAsia="Times New Roman" w:hAnsi="Times New Roman" w:cs="Times New Roman"/>
          <w:sz w:val="24"/>
          <w:szCs w:val="24"/>
        </w:rPr>
        <w:t>HARMONY HOUSE</w:t>
      </w:r>
    </w:p>
    <w:p w:rsidR="00A268C3" w:rsidRPr="00A268C3" w:rsidRDefault="00A268C3" w:rsidP="00A268C3">
      <w:pPr>
        <w:rPr>
          <w:rFonts w:ascii="Times New Roman" w:eastAsia="Times New Roman" w:hAnsi="Times New Roman" w:cs="Times New Roman"/>
          <w:sz w:val="24"/>
          <w:szCs w:val="24"/>
          <w:shd w:val="clear" w:color="auto" w:fill="FFFFFF"/>
        </w:rPr>
      </w:pPr>
      <w:r w:rsidRPr="00A268C3">
        <w:rPr>
          <w:rFonts w:ascii="Times New Roman" w:eastAsia="Times New Roman" w:hAnsi="Times New Roman" w:cs="Times New Roman"/>
          <w:sz w:val="24"/>
          <w:szCs w:val="24"/>
          <w:shd w:val="clear" w:color="auto" w:fill="FFFFFF"/>
        </w:rPr>
        <w:t>3404 E Ridgeview</w:t>
      </w:r>
      <w:r w:rsidRPr="00A268C3">
        <w:rPr>
          <w:rFonts w:ascii="Times New Roman" w:eastAsia="Times New Roman" w:hAnsi="Times New Roman" w:cs="Times New Roman"/>
          <w:sz w:val="24"/>
          <w:szCs w:val="24"/>
        </w:rPr>
        <w:br/>
      </w:r>
      <w:r w:rsidRPr="00A268C3">
        <w:rPr>
          <w:rFonts w:ascii="Times New Roman" w:eastAsia="Times New Roman" w:hAnsi="Times New Roman" w:cs="Times New Roman"/>
          <w:sz w:val="24"/>
          <w:szCs w:val="24"/>
          <w:shd w:val="clear" w:color="auto" w:fill="FFFFFF"/>
        </w:rPr>
        <w:t>Springfield, MO 65804</w:t>
      </w:r>
    </w:p>
    <w:p w:rsidR="00A268C3" w:rsidRPr="00A268C3" w:rsidRDefault="00A268C3" w:rsidP="00A268C3">
      <w:pPr>
        <w:spacing w:line="480" w:lineRule="auto"/>
        <w:rPr>
          <w:rFonts w:ascii="Times New Roman" w:eastAsia="Times New Roman" w:hAnsi="Times New Roman" w:cs="Times New Roman"/>
          <w:sz w:val="24"/>
          <w:szCs w:val="24"/>
          <w:shd w:val="clear" w:color="auto" w:fill="FFFFFF"/>
        </w:rPr>
      </w:pPr>
    </w:p>
    <w:p w:rsidR="00A268C3" w:rsidRPr="00A268C3" w:rsidRDefault="00A268C3" w:rsidP="00A268C3">
      <w:pPr>
        <w:spacing w:line="480" w:lineRule="auto"/>
        <w:rPr>
          <w:rFonts w:ascii="Times New Roman" w:eastAsia="Times New Roman" w:hAnsi="Times New Roman" w:cs="Times New Roman"/>
          <w:sz w:val="24"/>
          <w:szCs w:val="24"/>
        </w:rPr>
      </w:pPr>
    </w:p>
    <w:p w:rsidR="00A268C3" w:rsidRPr="00A268C3" w:rsidRDefault="00A268C3" w:rsidP="00A268C3">
      <w:pPr>
        <w:tabs>
          <w:tab w:val="center" w:pos="4320"/>
          <w:tab w:val="right" w:pos="8640"/>
        </w:tabs>
        <w:rPr>
          <w:rFonts w:ascii="Times New Roman" w:eastAsia="Times New Roman" w:hAnsi="Times New Roman" w:cs="Times New Roman"/>
          <w:b/>
        </w:rPr>
      </w:pPr>
      <w:r w:rsidRPr="00A268C3">
        <w:rPr>
          <w:rFonts w:ascii="Times New Roman" w:eastAsia="Times New Roman" w:hAnsi="Times New Roman" w:cs="Times New Roman"/>
          <w:b/>
        </w:rPr>
        <w:t xml:space="preserve">CERTIFICATION OF     </w:t>
      </w:r>
      <w:r w:rsidRPr="00A268C3">
        <w:rPr>
          <w:rFonts w:ascii="Times New Roman" w:eastAsia="Times New Roman" w:hAnsi="Times New Roman" w:cs="Times New Roman"/>
          <w:b/>
        </w:rPr>
        <w:tab/>
        <w:t xml:space="preserve">         U.S. Department of Housing                    </w:t>
      </w:r>
      <w:r w:rsidRPr="00A268C3">
        <w:rPr>
          <w:rFonts w:ascii="Times New Roman" w:eastAsia="Times New Roman" w:hAnsi="Times New Roman" w:cs="Times New Roman"/>
          <w:sz w:val="20"/>
          <w:szCs w:val="20"/>
        </w:rPr>
        <w:t>OMB Approval No. 2577-0286</w:t>
      </w:r>
      <w:r w:rsidRPr="00A268C3">
        <w:rPr>
          <w:rFonts w:ascii="Times New Roman" w:eastAsia="Times New Roman" w:hAnsi="Times New Roman" w:cs="Times New Roman"/>
          <w:b/>
        </w:rPr>
        <w:t xml:space="preserve">        </w:t>
      </w:r>
    </w:p>
    <w:p w:rsidR="00A268C3" w:rsidRPr="00A268C3" w:rsidRDefault="00A268C3" w:rsidP="00A268C3">
      <w:pPr>
        <w:tabs>
          <w:tab w:val="center" w:pos="4320"/>
          <w:tab w:val="right" w:pos="8640"/>
        </w:tabs>
        <w:rPr>
          <w:rFonts w:ascii="Times New Roman" w:eastAsia="Times New Roman" w:hAnsi="Times New Roman" w:cs="Times New Roman"/>
          <w:b/>
          <w:sz w:val="20"/>
          <w:szCs w:val="20"/>
        </w:rPr>
      </w:pPr>
      <w:r w:rsidRPr="00A268C3">
        <w:rPr>
          <w:rFonts w:ascii="Times New Roman" w:eastAsia="Times New Roman" w:hAnsi="Times New Roman" w:cs="Times New Roman"/>
          <w:b/>
        </w:rPr>
        <w:t xml:space="preserve">DOMESTIC VIOLENCE,          and Urban Development                                              </w:t>
      </w:r>
      <w:r w:rsidRPr="00A268C3">
        <w:rPr>
          <w:rFonts w:ascii="Times New Roman" w:eastAsia="Times New Roman" w:hAnsi="Times New Roman" w:cs="Times New Roman"/>
          <w:sz w:val="20"/>
          <w:szCs w:val="20"/>
        </w:rPr>
        <w:t>Exp. 06/30/2017</w:t>
      </w:r>
    </w:p>
    <w:p w:rsidR="00A268C3" w:rsidRPr="00A268C3" w:rsidRDefault="00A268C3" w:rsidP="00A268C3">
      <w:pPr>
        <w:tabs>
          <w:tab w:val="left" w:pos="5309"/>
        </w:tabs>
        <w:rPr>
          <w:rFonts w:ascii="Times New Roman" w:eastAsia="Times New Roman" w:hAnsi="Times New Roman" w:cs="Times New Roman"/>
          <w:b/>
          <w:bCs/>
          <w:szCs w:val="24"/>
        </w:rPr>
      </w:pPr>
      <w:r w:rsidRPr="00A268C3">
        <w:rPr>
          <w:rFonts w:ascii="Times New Roman" w:eastAsia="Times New Roman" w:hAnsi="Times New Roman" w:cs="Times New Roman"/>
          <w:b/>
        </w:rPr>
        <w:t>DATING VIOLENCE,</w:t>
      </w:r>
    </w:p>
    <w:p w:rsidR="00A268C3" w:rsidRPr="00A268C3" w:rsidRDefault="00A268C3" w:rsidP="00A268C3">
      <w:pPr>
        <w:tabs>
          <w:tab w:val="left" w:pos="5309"/>
        </w:tabs>
        <w:rPr>
          <w:rFonts w:ascii="Times New Roman" w:eastAsia="Times New Roman" w:hAnsi="Times New Roman" w:cs="Times New Roman"/>
          <w:bCs/>
          <w:sz w:val="20"/>
          <w:szCs w:val="24"/>
        </w:rPr>
      </w:pPr>
      <w:r w:rsidRPr="00A268C3">
        <w:rPr>
          <w:rFonts w:ascii="Times New Roman" w:eastAsia="Times New Roman" w:hAnsi="Times New Roman" w:cs="Times New Roman"/>
          <w:b/>
          <w:bCs/>
          <w:szCs w:val="24"/>
        </w:rPr>
        <w:t xml:space="preserve">SEXUAL ASSAULT, OR STALKING,     </w:t>
      </w:r>
      <w:r w:rsidRPr="00A268C3">
        <w:rPr>
          <w:rFonts w:ascii="Times New Roman" w:eastAsia="Times New Roman" w:hAnsi="Times New Roman" w:cs="Times New Roman"/>
          <w:sz w:val="24"/>
          <w:szCs w:val="24"/>
        </w:rPr>
        <w:t xml:space="preserve">                                    </w:t>
      </w:r>
      <w:r w:rsidRPr="00A268C3">
        <w:rPr>
          <w:rFonts w:ascii="Times New Roman" w:eastAsia="Times New Roman" w:hAnsi="Times New Roman" w:cs="Times New Roman"/>
          <w:bCs/>
          <w:sz w:val="24"/>
          <w:szCs w:val="24"/>
        </w:rPr>
        <w:t xml:space="preserve">             </w:t>
      </w:r>
    </w:p>
    <w:p w:rsidR="00A268C3" w:rsidRPr="00A268C3" w:rsidRDefault="00A268C3" w:rsidP="00A268C3">
      <w:pPr>
        <w:rPr>
          <w:rFonts w:ascii="Times New Roman" w:eastAsia="Times New Roman" w:hAnsi="Times New Roman" w:cs="Times New Roman"/>
          <w:b/>
          <w:sz w:val="18"/>
          <w:szCs w:val="18"/>
        </w:rPr>
      </w:pPr>
      <w:r w:rsidRPr="00A268C3">
        <w:rPr>
          <w:rFonts w:ascii="Times New Roman" w:eastAsia="Times New Roman" w:hAnsi="Times New Roman" w:cs="Times New Roman"/>
          <w:b/>
        </w:rPr>
        <w:t xml:space="preserve">AND ALTERNATE DOCUMENTATION       </w:t>
      </w:r>
    </w:p>
    <w:p w:rsidR="00A268C3" w:rsidRPr="00A268C3" w:rsidRDefault="00A268C3" w:rsidP="00A268C3">
      <w:pPr>
        <w:rPr>
          <w:rFonts w:ascii="Times New Roman" w:eastAsia="Times New Roman" w:hAnsi="Times New Roman" w:cs="Times New Roman"/>
          <w:b/>
          <w:sz w:val="18"/>
          <w:szCs w:val="18"/>
        </w:rPr>
      </w:pPr>
    </w:p>
    <w:p w:rsidR="00A268C3" w:rsidRPr="00A268C3" w:rsidRDefault="00A268C3" w:rsidP="00A268C3">
      <w:pPr>
        <w:rPr>
          <w:rFonts w:ascii="Times New Roman" w:eastAsia="Times New Roman" w:hAnsi="Times New Roman" w:cs="Times New Roman"/>
          <w:bCs/>
        </w:rPr>
      </w:pPr>
      <w:r w:rsidRPr="00A268C3">
        <w:rPr>
          <w:rFonts w:ascii="Times New Roman" w:eastAsia="Times New Roman" w:hAnsi="Times New Roman" w:cs="Times New Roman"/>
          <w:b/>
        </w:rPr>
        <w:t>Purpose of Form:</w:t>
      </w:r>
      <w:r w:rsidRPr="00A268C3">
        <w:rPr>
          <w:rFonts w:ascii="Times New Roman" w:eastAsia="Times New Roman" w:hAnsi="Times New Roman" w:cs="Times New Roman"/>
          <w:bCs/>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sidRPr="00A268C3">
        <w:rPr>
          <w:rFonts w:ascii="Times New Roman" w:eastAsia="Times New Roman" w:hAnsi="Times New Roman" w:cs="Times New Roman"/>
        </w:rPr>
        <w:t>Despite the name of this law, VAWA protection is available to victims of domestic violence, dating violence, sexual assault, and stalking, regardless of sex, gender identity, or sexual orientation.</w:t>
      </w:r>
    </w:p>
    <w:p w:rsidR="00A268C3" w:rsidRPr="00A268C3" w:rsidRDefault="00A268C3" w:rsidP="00A268C3">
      <w:pPr>
        <w:spacing w:before="120"/>
        <w:rPr>
          <w:rFonts w:ascii="Times New Roman" w:eastAsia="Times New Roman" w:hAnsi="Times New Roman" w:cs="Times New Roman"/>
          <w:b/>
        </w:rPr>
      </w:pPr>
      <w:r w:rsidRPr="00A268C3">
        <w:rPr>
          <w:rFonts w:ascii="Times New Roman" w:eastAsia="Times New Roman" w:hAnsi="Times New Roman" w:cs="Times New Roman"/>
          <w:b/>
        </w:rPr>
        <w:t>Use of This Optional Form:</w:t>
      </w:r>
      <w:r w:rsidRPr="00A268C3">
        <w:rPr>
          <w:rFonts w:ascii="Times New Roman" w:eastAsia="Times New Roman" w:hAnsi="Times New Roman" w:cs="Times New Roman"/>
          <w:bCs/>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Cs/>
        </w:rPr>
      </w:pPr>
      <w:r w:rsidRPr="00A268C3">
        <w:rPr>
          <w:rFonts w:ascii="Times New Roman" w:eastAsia="Times New Roman" w:hAnsi="Times New Roman" w:cs="Times New Roman"/>
          <w:bCs/>
        </w:rPr>
        <w:t>In response to this request, you or someone on your behalf may complete this optional form and submit it to your housing provider, or you may submit one of the following types of third-party documentation:</w:t>
      </w:r>
    </w:p>
    <w:p w:rsidR="00A268C3" w:rsidRPr="00A268C3" w:rsidRDefault="00A268C3" w:rsidP="00A268C3">
      <w:pPr>
        <w:rPr>
          <w:rFonts w:ascii="Times New Roman" w:eastAsia="Times New Roman" w:hAnsi="Times New Roman" w:cs="Times New Roman"/>
          <w:bCs/>
        </w:rPr>
      </w:pPr>
    </w:p>
    <w:p w:rsidR="00A268C3" w:rsidRPr="00A268C3" w:rsidRDefault="00A268C3" w:rsidP="00A268C3">
      <w:pPr>
        <w:ind w:left="180"/>
        <w:rPr>
          <w:rFonts w:ascii="Times New Roman" w:eastAsia="Times New Roman" w:hAnsi="Times New Roman" w:cs="Times New Roman"/>
          <w:bCs/>
        </w:rPr>
      </w:pPr>
      <w:r w:rsidRPr="00A268C3">
        <w:rPr>
          <w:rFonts w:ascii="Times New Roman" w:eastAsia="Times New Roman" w:hAnsi="Times New Roman" w:cs="Times New Roman"/>
          <w:bCs/>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rsidR="00A268C3" w:rsidRPr="00A268C3" w:rsidRDefault="00A268C3" w:rsidP="00A268C3">
      <w:pPr>
        <w:spacing w:line="120" w:lineRule="auto"/>
        <w:ind w:left="187"/>
        <w:rPr>
          <w:rFonts w:ascii="Times New Roman" w:eastAsia="Times New Roman" w:hAnsi="Times New Roman" w:cs="Times New Roman"/>
          <w:bCs/>
        </w:rPr>
      </w:pPr>
    </w:p>
    <w:p w:rsidR="00A268C3" w:rsidRPr="00A268C3" w:rsidRDefault="00A268C3" w:rsidP="00A268C3">
      <w:pPr>
        <w:ind w:left="180"/>
        <w:rPr>
          <w:rFonts w:ascii="Times New Roman" w:eastAsia="Times New Roman" w:hAnsi="Times New Roman" w:cs="Times New Roman"/>
          <w:bCs/>
        </w:rPr>
      </w:pPr>
      <w:r w:rsidRPr="00A268C3">
        <w:rPr>
          <w:rFonts w:ascii="Times New Roman" w:eastAsia="Times New Roman" w:hAnsi="Times New Roman" w:cs="Times New Roman"/>
          <w:bCs/>
        </w:rPr>
        <w:t>(2) A record of a Federal, State, tribal, territorial or local law enforcement agency, court, or administrative agency; or</w:t>
      </w:r>
    </w:p>
    <w:p w:rsidR="00A268C3" w:rsidRPr="00A268C3" w:rsidRDefault="00A268C3" w:rsidP="00A268C3">
      <w:pPr>
        <w:spacing w:line="120" w:lineRule="auto"/>
        <w:ind w:left="187"/>
        <w:rPr>
          <w:rFonts w:ascii="Times New Roman" w:eastAsia="Times New Roman" w:hAnsi="Times New Roman" w:cs="Times New Roman"/>
          <w:bCs/>
        </w:rPr>
      </w:pPr>
    </w:p>
    <w:p w:rsidR="00A268C3" w:rsidRPr="00A268C3" w:rsidRDefault="00A268C3" w:rsidP="00A268C3">
      <w:pPr>
        <w:ind w:left="180"/>
        <w:rPr>
          <w:rFonts w:ascii="Times New Roman" w:eastAsia="Times New Roman" w:hAnsi="Times New Roman" w:cs="Times New Roman"/>
          <w:bCs/>
        </w:rPr>
      </w:pPr>
      <w:r w:rsidRPr="00A268C3">
        <w:rPr>
          <w:rFonts w:ascii="Times New Roman" w:eastAsia="Times New Roman" w:hAnsi="Times New Roman" w:cs="Times New Roman"/>
          <w:bCs/>
        </w:rPr>
        <w:t>(3) At the discretion of the housing provider, a statement or other evidence provided by the applicant or tenant.</w:t>
      </w:r>
    </w:p>
    <w:p w:rsidR="00A268C3" w:rsidRPr="00A268C3" w:rsidRDefault="00A268C3" w:rsidP="00A268C3">
      <w:pPr>
        <w:jc w:val="both"/>
        <w:rPr>
          <w:rFonts w:ascii="Times New Roman" w:eastAsia="Times New Roman" w:hAnsi="Times New Roman" w:cs="Times New Roman"/>
          <w:b/>
          <w:bCs/>
        </w:rPr>
      </w:pPr>
    </w:p>
    <w:p w:rsidR="00A268C3" w:rsidRPr="00A268C3" w:rsidRDefault="00A268C3" w:rsidP="00A268C3">
      <w:pPr>
        <w:rPr>
          <w:rFonts w:ascii="Times New Roman" w:eastAsia="Times New Roman" w:hAnsi="Times New Roman" w:cs="Times New Roman"/>
          <w:bCs/>
        </w:rPr>
      </w:pPr>
      <w:r w:rsidRPr="00A268C3">
        <w:rPr>
          <w:rFonts w:ascii="Times New Roman" w:eastAsia="Times New Roman" w:hAnsi="Times New Roman" w:cs="Times New Roman"/>
          <w:b/>
          <w:bCs/>
        </w:rPr>
        <w:t>Submission of Documentation:</w:t>
      </w:r>
      <w:r w:rsidRPr="00A268C3">
        <w:rPr>
          <w:rFonts w:ascii="Times New Roman" w:eastAsia="Times New Roman" w:hAnsi="Times New Roman" w:cs="Times New Roman"/>
          <w:bCs/>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rsidR="00A268C3" w:rsidRPr="00A268C3" w:rsidRDefault="00A268C3" w:rsidP="00A268C3">
      <w:pPr>
        <w:rPr>
          <w:rFonts w:ascii="Times New Roman" w:eastAsia="Times New Roman" w:hAnsi="Times New Roman" w:cs="Times New Roman"/>
          <w:b/>
          <w:u w:val="single"/>
        </w:rPr>
      </w:pPr>
    </w:p>
    <w:p w:rsidR="00A268C3" w:rsidRPr="00A268C3" w:rsidRDefault="00A268C3" w:rsidP="00A268C3">
      <w:pPr>
        <w:tabs>
          <w:tab w:val="left" w:pos="5760"/>
        </w:tabs>
        <w:rPr>
          <w:rFonts w:ascii="Times New Roman" w:eastAsia="Times New Roman" w:hAnsi="Times New Roman" w:cs="Times New Roman"/>
          <w:b/>
          <w:u w:val="single"/>
        </w:rPr>
      </w:pPr>
      <w:r w:rsidRPr="00A268C3">
        <w:rPr>
          <w:rFonts w:ascii="Times New Roman" w:eastAsia="Times New Roman" w:hAnsi="Times New Roman" w:cs="Times New Roman"/>
          <w:b/>
        </w:rPr>
        <w:t>Confidentiality:</w:t>
      </w:r>
      <w:r w:rsidRPr="00A268C3">
        <w:rPr>
          <w:rFonts w:ascii="Times New Roman" w:eastAsia="Times New Roman" w:hAnsi="Times New Roman" w:cs="Times New Roman"/>
          <w:bCs/>
        </w:rPr>
        <w:t xml:space="preserve">  </w:t>
      </w:r>
      <w:r w:rsidRPr="00A268C3">
        <w:rPr>
          <w:rFonts w:ascii="Times New Roman" w:eastAsia="Times New Roman" w:hAnsi="Times New Roman" w:cs="Times New Roman"/>
        </w:rPr>
        <w:t>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w:t>
      </w:r>
    </w:p>
    <w:p w:rsidR="00A268C3" w:rsidRPr="00A268C3" w:rsidRDefault="00A268C3" w:rsidP="00A268C3">
      <w:pPr>
        <w:rPr>
          <w:rFonts w:ascii="Times New Roman" w:eastAsia="Times New Roman" w:hAnsi="Times New Roman" w:cs="Times New Roman"/>
          <w:b/>
          <w:u w:val="single"/>
        </w:rPr>
      </w:pPr>
      <w:r w:rsidRPr="00A268C3">
        <w:rPr>
          <w:rFonts w:ascii="Times New Roman" w:eastAsia="Times New Roman" w:hAnsi="Times New Roman" w:cs="Times New Roman"/>
          <w:b/>
          <w:u w:val="single"/>
        </w:rPr>
        <w:t xml:space="preserve">TO BE COMPLETED BY OR ON BEHALF OF THE VICTIM OF DOMESTIC VIOLENCE, DATING VIOLENCE, SEXUAL ASSAULT, OR STALKING </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1.  Date the written request is received by victim: 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2.  Name of victim: ___________________________________________________________________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 xml:space="preserve">3.  Your name (if different from </w:t>
      </w:r>
      <w:proofErr w:type="gramStart"/>
      <w:r w:rsidRPr="00A268C3">
        <w:rPr>
          <w:rFonts w:ascii="Times New Roman" w:eastAsia="Times New Roman" w:hAnsi="Times New Roman" w:cs="Times New Roman"/>
          <w:b/>
        </w:rPr>
        <w:t>victim’s</w:t>
      </w:r>
      <w:proofErr w:type="gramEnd"/>
      <w:r w:rsidRPr="00A268C3">
        <w:rPr>
          <w:rFonts w:ascii="Times New Roman" w:eastAsia="Times New Roman" w:hAnsi="Times New Roman" w:cs="Times New Roman"/>
          <w:b/>
        </w:rPr>
        <w:t>):________________________________________________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4.  Name(s) of other family member(s) listed on the lease</w:t>
      </w:r>
      <w:proofErr w:type="gramStart"/>
      <w:r w:rsidRPr="00A268C3">
        <w:rPr>
          <w:rFonts w:ascii="Times New Roman" w:eastAsia="Times New Roman" w:hAnsi="Times New Roman" w:cs="Times New Roman"/>
          <w:b/>
        </w:rPr>
        <w:t>:_</w:t>
      </w:r>
      <w:proofErr w:type="gramEnd"/>
      <w:r w:rsidRPr="00A268C3">
        <w:rPr>
          <w:rFonts w:ascii="Times New Roman" w:eastAsia="Times New Roman" w:hAnsi="Times New Roman" w:cs="Times New Roman"/>
          <w:b/>
        </w:rPr>
        <w:t>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___________________________________________________________________________________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5.  Residence of victim: ________________________________________________________________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6.  Name of the accused perpetrator (if known and can be safely disclosed):____________________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__________________________________________________________________________________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7.  Relationship of the accused perpetrator to the victim</w:t>
      </w:r>
      <w:proofErr w:type="gramStart"/>
      <w:r w:rsidRPr="00A268C3">
        <w:rPr>
          <w:rFonts w:ascii="Times New Roman" w:eastAsia="Times New Roman" w:hAnsi="Times New Roman" w:cs="Times New Roman"/>
          <w:b/>
        </w:rPr>
        <w:t>:_</w:t>
      </w:r>
      <w:proofErr w:type="gramEnd"/>
      <w:r w:rsidRPr="00A268C3">
        <w:rPr>
          <w:rFonts w:ascii="Times New Roman" w:eastAsia="Times New Roman" w:hAnsi="Times New Roman" w:cs="Times New Roman"/>
          <w:b/>
        </w:rPr>
        <w:t>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8.  Date(s) and times(s) of incident(s) (if known):___________________________________________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_________________________________________________________________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rPr>
        <w:t>10.  Location of incident(s):_____________________________________________________________</w:t>
      </w:r>
    </w:p>
    <w:p w:rsidR="00A268C3" w:rsidRPr="00A268C3" w:rsidRDefault="00A268C3" w:rsidP="00A268C3">
      <w:pPr>
        <w:tabs>
          <w:tab w:val="left" w:pos="720"/>
          <w:tab w:val="left" w:pos="1440"/>
          <w:tab w:val="right" w:pos="10080"/>
        </w:tabs>
        <w:rPr>
          <w:rFonts w:ascii="Times New Roman" w:eastAsia="Times New Roman" w:hAnsi="Times New Roman" w:cs="Times New Roman"/>
          <w:b/>
        </w:rPr>
      </w:pPr>
      <w:r w:rsidRPr="00A268C3">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06599A1F" wp14:editId="367A3A08">
                <wp:simplePos x="0" y="0"/>
                <wp:positionH relativeFrom="column">
                  <wp:posOffset>0</wp:posOffset>
                </wp:positionH>
                <wp:positionV relativeFrom="paragraph">
                  <wp:posOffset>71755</wp:posOffset>
                </wp:positionV>
                <wp:extent cx="6210300" cy="1343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A268C3" w:rsidRPr="004A2683" w:rsidRDefault="00A268C3" w:rsidP="00A268C3">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A268C3" w:rsidRDefault="00A268C3" w:rsidP="00A268C3">
                            <w:pPr>
                              <w:spacing w:line="360" w:lineRule="auto"/>
                            </w:pPr>
                            <w:r w:rsidRPr="004A2683">
                              <w:t>______________________________________________________________________________________</w:t>
                            </w:r>
                          </w:p>
                          <w:p w:rsidR="00A268C3" w:rsidRDefault="00A268C3" w:rsidP="00A268C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8C3" w:rsidRDefault="00A268C3" w:rsidP="00A268C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8C3" w:rsidRDefault="00A268C3" w:rsidP="00A268C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A268C3" w:rsidRDefault="00A268C3" w:rsidP="00A26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65pt;width:48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5KJwIAAFEEAAAOAAAAZHJzL2Uyb0RvYy54bWysVNuO0zAQfUfiHyy/0yS9LLtR09XSpQhp&#10;uUi7fIDjOImF7TG226R8PWOnWypAPCDyYHk84+MzZ2ayvh21IgfhvART0WKWUyIMh0aarqJfnnav&#10;rinxgZmGKTCiokfh6e3m5Yv1YEsxhx5UIxxBEOPLwVa0D8GWWeZ5LzTzM7DCoLMFp1lA03VZ49iA&#10;6Fpl8zy/ygZwjXXAhfd4ej856Sbht63g4VPbehGIqihyC2l1aa3jmm3WrOwcs73kJxrsH1hoJg0+&#10;eoa6Z4GRvZO/QWnJHXhow4yDzqBtJRcpB8ymyH/J5rFnVqRcUBxvzzL5/wfLPx4+OyIbrB0lhmks&#10;0ZMYA3kDIymiOoP1JQY9WgwLIx7HyJiptw/Av3piYNsz04k752DoBWuQXbqZXVydcHwEqYcP0OAz&#10;bB8gAY2t0xEQxSCIjlU6nisTqXA8vJoX+SJHF0dfsVgu8vkqsstY+XzdOh/eCdAkbirqsPQJnh0e&#10;fJhCn0MSfVCy2UmlkuG6eqscOTBsk136Tuj+MkwZMlT0ZoVv/x0iT9+fILQM2O9K6open4NYGXV7&#10;a5rUjYFJNe0xO2UwyShk1G5SMYz1eCpMDc0RJXUw9TXOIW56cN8pGbCnK+q/7ZkTlKj3BstyUyyX&#10;cQiSsVy9nqPhLj31pYcZjlAVDZRM222YBmdvnex6fGlqBAN3WMpWJpEj1YnViTf2bSrTacbiYFza&#10;Kernn2DzAwAA//8DAFBLAwQUAAYACAAAACEAMaAHqd0AAAAHAQAADwAAAGRycy9kb3ducmV2Lnht&#10;bEyPwU7DMBBE70j8g7VIXBB1mqI2DXEqhASCWykIrm68TSLsdbDdNPw9ywmOM7OaeVttJmfFiCH2&#10;nhTMZxkIpMabnloFb68P1wWImDQZbT2hgm+MsKnPzypdGn+iFxx3qRVcQrHUCrqUhlLK2HTodJz5&#10;AYmzgw9OJ5ahlSboE5c7K/MsW0qne+KFTg9432HzuTs6BcXN0/gRnxfb92Z5sOt0tRofv4JSlxfT&#10;3S2IhFP6O4ZffEaHmpn2/kgmCquAH0nszhcgOF2vCjb2CvI8L0DWlfzPX/8AAAD//wMAUEsBAi0A&#10;FAAGAAgAAAAhALaDOJL+AAAA4QEAABMAAAAAAAAAAAAAAAAAAAAAAFtDb250ZW50X1R5cGVzXS54&#10;bWxQSwECLQAUAAYACAAAACEAOP0h/9YAAACUAQAACwAAAAAAAAAAAAAAAAAvAQAAX3JlbHMvLnJl&#10;bHNQSwECLQAUAAYACAAAACEAl3h+SicCAABRBAAADgAAAAAAAAAAAAAAAAAuAgAAZHJzL2Uyb0Rv&#10;Yy54bWxQSwECLQAUAAYACAAAACEAMaAHqd0AAAAHAQAADwAAAAAAAAAAAAAAAACBBAAAZHJzL2Rv&#10;d25yZXYueG1sUEsFBgAAAAAEAAQA8wAAAIsFAAAAAA==&#10;">
                <v:textbox>
                  <w:txbxContent>
                    <w:p w:rsidR="00A268C3" w:rsidRPr="004A2683" w:rsidRDefault="00A268C3" w:rsidP="00A268C3">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A268C3" w:rsidRDefault="00A268C3" w:rsidP="00A268C3">
                      <w:pPr>
                        <w:spacing w:line="360" w:lineRule="auto"/>
                      </w:pPr>
                      <w:r w:rsidRPr="004A2683">
                        <w:t>______________________________________________________________________________________</w:t>
                      </w:r>
                    </w:p>
                    <w:p w:rsidR="00A268C3" w:rsidRDefault="00A268C3" w:rsidP="00A268C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8C3" w:rsidRDefault="00A268C3" w:rsidP="00A268C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8C3" w:rsidRDefault="00A268C3" w:rsidP="00A268C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A268C3" w:rsidRDefault="00A268C3" w:rsidP="00A268C3"/>
                  </w:txbxContent>
                </v:textbox>
              </v:shape>
            </w:pict>
          </mc:Fallback>
        </mc:AlternateContent>
      </w: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
        </w:rPr>
      </w:pPr>
    </w:p>
    <w:p w:rsidR="00A268C3" w:rsidRPr="00A268C3" w:rsidRDefault="00A268C3" w:rsidP="00A268C3">
      <w:pPr>
        <w:rPr>
          <w:rFonts w:ascii="Times New Roman" w:eastAsia="Times New Roman" w:hAnsi="Times New Roman" w:cs="Times New Roman"/>
          <w:b/>
        </w:rPr>
      </w:pPr>
    </w:p>
    <w:p w:rsidR="00A268C3" w:rsidRPr="00A268C3" w:rsidRDefault="00A268C3" w:rsidP="00A268C3">
      <w:pPr>
        <w:tabs>
          <w:tab w:val="left" w:pos="720"/>
          <w:tab w:val="left" w:pos="1440"/>
          <w:tab w:val="right" w:pos="10080"/>
        </w:tabs>
        <w:jc w:val="both"/>
        <w:rPr>
          <w:rFonts w:ascii="Times New Roman" w:eastAsia="Times New Roman" w:hAnsi="Times New Roman" w:cs="Times New Roman"/>
          <w:bCs/>
        </w:rPr>
      </w:pPr>
      <w:r w:rsidRPr="00A268C3">
        <w:rPr>
          <w:rFonts w:ascii="Times New Roman" w:eastAsia="Times New Roman" w:hAnsi="Times New Roman" w:cs="Times New Roman"/>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sidRPr="00A268C3">
        <w:rPr>
          <w:rFonts w:ascii="Times New Roman" w:eastAsia="Times New Roman" w:hAnsi="Times New Roman" w:cs="Times New Roman"/>
          <w:bCs/>
        </w:rPr>
        <w:t>submission of false information could jeopardize program eligibility and could be the basis for denial of admission, termination of assistance, or eviction.</w:t>
      </w:r>
    </w:p>
    <w:p w:rsidR="00A268C3" w:rsidRPr="00A268C3" w:rsidRDefault="00A268C3" w:rsidP="00A268C3">
      <w:pPr>
        <w:tabs>
          <w:tab w:val="left" w:pos="720"/>
          <w:tab w:val="left" w:pos="1440"/>
          <w:tab w:val="right" w:pos="10080"/>
        </w:tabs>
        <w:jc w:val="both"/>
        <w:rPr>
          <w:rFonts w:ascii="Times New Roman" w:eastAsia="Times New Roman" w:hAnsi="Times New Roman" w:cs="Times New Roman"/>
          <w:bCs/>
        </w:rPr>
      </w:pPr>
    </w:p>
    <w:p w:rsidR="00A268C3" w:rsidRPr="00A268C3" w:rsidRDefault="00A268C3" w:rsidP="00A268C3">
      <w:pPr>
        <w:tabs>
          <w:tab w:val="right" w:leader="underscore" w:pos="9450"/>
          <w:tab w:val="right" w:leader="underscore" w:pos="10080"/>
        </w:tabs>
        <w:rPr>
          <w:rFonts w:ascii="Times New Roman" w:eastAsia="Times New Roman" w:hAnsi="Times New Roman" w:cs="Times New Roman"/>
        </w:rPr>
      </w:pPr>
      <w:r w:rsidRPr="00A268C3">
        <w:rPr>
          <w:rFonts w:ascii="Times New Roman" w:eastAsia="Times New Roman" w:hAnsi="Times New Roman" w:cs="Times New Roman"/>
        </w:rPr>
        <w:t>Signature __________________________________Signed on (Date) ___________________________</w:t>
      </w:r>
    </w:p>
    <w:p w:rsidR="00A268C3" w:rsidRPr="00A268C3" w:rsidRDefault="00A268C3" w:rsidP="00A268C3">
      <w:pPr>
        <w:rPr>
          <w:rFonts w:ascii="Times New Roman" w:eastAsia="Times New Roman" w:hAnsi="Times New Roman" w:cs="Times New Roman"/>
          <w:b/>
          <w:u w:val="single"/>
        </w:rPr>
      </w:pPr>
    </w:p>
    <w:p w:rsidR="00A268C3" w:rsidRPr="00A268C3" w:rsidRDefault="00A268C3" w:rsidP="00A268C3">
      <w:pPr>
        <w:suppressAutoHyphens/>
        <w:spacing w:after="240"/>
        <w:ind w:left="1440"/>
        <w:rPr>
          <w:rFonts w:ascii="Times New Roman" w:eastAsia="Times New Roman" w:hAnsi="Times New Roman" w:cs="Times New Roman"/>
          <w:b/>
          <w:sz w:val="36"/>
          <w:szCs w:val="36"/>
        </w:rPr>
      </w:pPr>
      <w:r w:rsidRPr="00A268C3">
        <w:rPr>
          <w:rFonts w:ascii="Times New Roman" w:eastAsia="Times New Roman" w:hAnsi="Times New Roman" w:cs="Times New Roman"/>
          <w:b/>
        </w:rPr>
        <w:t xml:space="preserve">Public Reporting Burden: </w:t>
      </w:r>
      <w:r w:rsidRPr="00A268C3">
        <w:rPr>
          <w:rFonts w:ascii="Times New Roman" w:eastAsia="Times New Roman" w:hAnsi="Times New Roman" w:cs="Times New Roman"/>
          <w:bCs/>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p>
    <w:p w:rsidR="00A268C3" w:rsidRPr="00A268C3" w:rsidRDefault="00A268C3" w:rsidP="00A268C3">
      <w:pPr>
        <w:jc w:val="center"/>
        <w:rPr>
          <w:b/>
        </w:rPr>
      </w:pPr>
      <w:r w:rsidRPr="00A268C3">
        <w:rPr>
          <w:b/>
        </w:rPr>
        <w:t>DALLAS COUNTY PHA / OACAC HOUSING ASSISTANCE PROGRAM</w:t>
      </w:r>
    </w:p>
    <w:p w:rsidR="00A268C3" w:rsidRPr="00A268C3" w:rsidRDefault="00A268C3" w:rsidP="00A268C3">
      <w:pPr>
        <w:jc w:val="center"/>
        <w:rPr>
          <w:b/>
        </w:rPr>
      </w:pPr>
      <w:r w:rsidRPr="00A268C3">
        <w:rPr>
          <w:b/>
        </w:rPr>
        <w:t>215 S. Barnes</w:t>
      </w:r>
    </w:p>
    <w:p w:rsidR="00A268C3" w:rsidRPr="00A268C3" w:rsidRDefault="00A268C3" w:rsidP="00A268C3">
      <w:pPr>
        <w:jc w:val="center"/>
        <w:rPr>
          <w:b/>
        </w:rPr>
      </w:pPr>
      <w:r w:rsidRPr="00A268C3">
        <w:rPr>
          <w:b/>
        </w:rPr>
        <w:t>Springfield, MO 65802</w:t>
      </w:r>
    </w:p>
    <w:p w:rsidR="00A268C3" w:rsidRPr="00A268C3" w:rsidRDefault="00A268C3" w:rsidP="00A268C3">
      <w:pPr>
        <w:jc w:val="center"/>
        <w:rPr>
          <w:b/>
        </w:rPr>
      </w:pPr>
      <w:r w:rsidRPr="00A268C3">
        <w:rPr>
          <w:b/>
          <w:noProof/>
        </w:rPr>
        <w:drawing>
          <wp:inline distT="0" distB="0" distL="0" distR="0" wp14:anchorId="0A11032D" wp14:editId="49B386A6">
            <wp:extent cx="457200" cy="376555"/>
            <wp:effectExtent l="0" t="0" r="0" b="4445"/>
            <wp:docPr id="2" name="Picture 2" descr="C:\Users\nmasner\AppData\Local\Microsoft\Windows\Temporary Internet Files\Content.IE5\QY3R5873\fair_housin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ner\AppData\Local\Microsoft\Windows\Temporary Internet Files\Content.IE5\QY3R5873\fair_housing_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596" cy="376881"/>
                    </a:xfrm>
                    <a:prstGeom prst="rect">
                      <a:avLst/>
                    </a:prstGeom>
                    <a:noFill/>
                    <a:ln>
                      <a:noFill/>
                    </a:ln>
                  </pic:spPr>
                </pic:pic>
              </a:graphicData>
            </a:graphic>
          </wp:inline>
        </w:drawing>
      </w:r>
    </w:p>
    <w:p w:rsidR="00A268C3" w:rsidRPr="00A268C3" w:rsidRDefault="00A268C3" w:rsidP="00A268C3"/>
    <w:p w:rsidR="00A268C3" w:rsidRPr="00A268C3" w:rsidRDefault="00A268C3" w:rsidP="00A268C3">
      <w:pPr>
        <w:jc w:val="center"/>
        <w:rPr>
          <w:b/>
          <w:vertAlign w:val="superscript"/>
        </w:rPr>
      </w:pPr>
      <w:r w:rsidRPr="00A268C3">
        <w:rPr>
          <w:b/>
        </w:rPr>
        <w:t xml:space="preserve">Notice of Occupancy Rights under the Violence </w:t>
      </w:r>
      <w:proofErr w:type="gramStart"/>
      <w:r w:rsidRPr="00A268C3">
        <w:rPr>
          <w:b/>
        </w:rPr>
        <w:t>Against</w:t>
      </w:r>
      <w:proofErr w:type="gramEnd"/>
      <w:r w:rsidRPr="00A268C3">
        <w:rPr>
          <w:b/>
        </w:rPr>
        <w:t xml:space="preserve"> Women Act</w:t>
      </w:r>
      <w:r w:rsidRPr="00A268C3">
        <w:rPr>
          <w:b/>
          <w:vertAlign w:val="superscript"/>
        </w:rPr>
        <w:t>3</w:t>
      </w:r>
    </w:p>
    <w:p w:rsidR="00A268C3" w:rsidRPr="00A268C3" w:rsidRDefault="00A268C3" w:rsidP="00A268C3">
      <w:pPr>
        <w:jc w:val="center"/>
        <w:rPr>
          <w:b/>
          <w:vertAlign w:val="superscript"/>
        </w:rPr>
      </w:pPr>
    </w:p>
    <w:p w:rsidR="00A268C3" w:rsidRPr="00A268C3" w:rsidRDefault="00A268C3" w:rsidP="00A268C3">
      <w:r w:rsidRPr="00A268C3">
        <w:t>To all Housing Choice Voucher Participants:</w:t>
      </w:r>
    </w:p>
    <w:p w:rsidR="00A268C3" w:rsidRPr="00A268C3" w:rsidRDefault="00A268C3" w:rsidP="00A268C3">
      <w:pPr>
        <w:rPr>
          <w:b/>
          <w:vertAlign w:val="superscript"/>
        </w:rPr>
      </w:pPr>
    </w:p>
    <w:p w:rsidR="00A268C3" w:rsidRPr="00A268C3" w:rsidRDefault="00A268C3" w:rsidP="00A268C3">
      <w:pPr>
        <w:jc w:val="center"/>
        <w:rPr>
          <w:b/>
          <w:vertAlign w:val="superscript"/>
        </w:rPr>
      </w:pPr>
    </w:p>
    <w:p w:rsidR="00A268C3" w:rsidRPr="00A268C3" w:rsidRDefault="00A268C3" w:rsidP="00A268C3">
      <w:r w:rsidRPr="00A268C3">
        <w:t xml:space="preserve">The Violence </w:t>
      </w:r>
      <w:proofErr w:type="gramStart"/>
      <w:r w:rsidRPr="00A268C3">
        <w:t>Against</w:t>
      </w:r>
      <w:proofErr w:type="gramEnd"/>
      <w:r w:rsidRPr="00A268C3">
        <w:t xml:space="preserve">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A268C3">
        <w:rPr>
          <w:vertAlign w:val="superscript"/>
        </w:rPr>
        <w:t xml:space="preserve">4 </w:t>
      </w:r>
      <w:r w:rsidRPr="00A268C3">
        <w:t xml:space="preserve">The U.S. Department of Housing and Urban Development (HUD) is the Federal agency that oversees that Section 8 Housing Choice Voucher Program is in compliance with VAWA.  This notice explains your rights under VAWA.  A HUD-approved certification form is attached to this notice.  You can fill out this form to show that you are or have been a victim of domestic violence, dating violence, sexual assault, or stalking, and that you with to use your rights under VAWA. </w:t>
      </w:r>
    </w:p>
    <w:p w:rsidR="00A268C3" w:rsidRPr="00A268C3" w:rsidRDefault="00A268C3" w:rsidP="00A268C3"/>
    <w:p w:rsidR="00A268C3" w:rsidRPr="00A268C3" w:rsidRDefault="00A268C3" w:rsidP="00A268C3">
      <w:pPr>
        <w:rPr>
          <w:b/>
        </w:rPr>
      </w:pPr>
      <w:r w:rsidRPr="00A268C3">
        <w:rPr>
          <w:b/>
        </w:rPr>
        <w:t>Protections for Applicants</w:t>
      </w:r>
    </w:p>
    <w:p w:rsidR="00A268C3" w:rsidRPr="00A268C3" w:rsidRDefault="00A268C3" w:rsidP="00A268C3">
      <w:r w:rsidRPr="00A268C3">
        <w:t>If you otherwise qualify for assistance under Section 8 Housing Choice Voucher Program, you cannot be denied admission or denied assistance because you are or have been a victim of domestic violence, dating violence, sexual assault, or stalking.</w:t>
      </w:r>
    </w:p>
    <w:p w:rsidR="00A268C3" w:rsidRPr="00A268C3" w:rsidRDefault="00A268C3" w:rsidP="00A268C3"/>
    <w:p w:rsidR="00A268C3" w:rsidRPr="00A268C3" w:rsidRDefault="00A268C3" w:rsidP="00A268C3">
      <w:pPr>
        <w:rPr>
          <w:b/>
        </w:rPr>
      </w:pPr>
      <w:r w:rsidRPr="00A268C3">
        <w:rPr>
          <w:b/>
        </w:rPr>
        <w:t>Protections for Tenants</w:t>
      </w:r>
    </w:p>
    <w:p w:rsidR="00A268C3" w:rsidRPr="00A268C3" w:rsidRDefault="00A268C3" w:rsidP="00A268C3">
      <w:r w:rsidRPr="00A268C3">
        <w:t>If you are receiving assistance under Section 8 Housing Choice Voucher Program you may not be denied assistance, terminated from participation, or be evicted from your rental housing because you are or have been a victim of domestic violence, dating violence, sexual assault, or stalking.</w:t>
      </w:r>
    </w:p>
    <w:p w:rsidR="00A268C3" w:rsidRPr="00A268C3" w:rsidRDefault="00A268C3" w:rsidP="00A268C3"/>
    <w:p w:rsidR="00A268C3" w:rsidRPr="00A268C3" w:rsidRDefault="00A268C3" w:rsidP="00A268C3">
      <w:r w:rsidRPr="00A268C3">
        <w:t>Also, if you or an affiliated individual of yours is or has been the victim of domestic violence, dating violence, sexual assault, or stalking by a member of your household or any guest, you may not be denied rental assistance or occupancy rights under Section 8 Housing Choice Voucher Program solely on the basis of criminal activity directly relating to that domestic violence, dating violence, sexual assault, or stalking.</w:t>
      </w:r>
    </w:p>
    <w:p w:rsidR="00A268C3" w:rsidRPr="00A268C3" w:rsidRDefault="00A268C3" w:rsidP="00A268C3"/>
    <w:p w:rsidR="00A268C3" w:rsidRPr="00A268C3" w:rsidRDefault="00A268C3" w:rsidP="00A268C3">
      <w:r w:rsidRPr="00A268C3">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rsidR="00A268C3" w:rsidRPr="00A268C3" w:rsidRDefault="00A268C3" w:rsidP="00A268C3"/>
    <w:p w:rsidR="00A268C3" w:rsidRPr="00A268C3" w:rsidRDefault="00A268C3" w:rsidP="00A268C3">
      <w:pPr>
        <w:rPr>
          <w:b/>
        </w:rPr>
      </w:pPr>
      <w:r w:rsidRPr="00A268C3">
        <w:rPr>
          <w:b/>
        </w:rPr>
        <w:t>Removing the Abuser or Perpetrator from the Household</w:t>
      </w:r>
    </w:p>
    <w:p w:rsidR="00A268C3" w:rsidRPr="00A268C3" w:rsidRDefault="00A268C3" w:rsidP="00A268C3">
      <w:r w:rsidRPr="00A268C3">
        <w:t>The Dallas County PHA/OACAC Housing Assistance Program (hereafter referred to as HP) chooses to remove the abuser or perpetrator; HP may not take away the rights of eligible tenants to the unit or otherwise punish the remaining tenants.  If the evicted abuser or perpetrator was the sole tenant to have established eligibility for assistance under the program, HP must allow the tenant who is or has been a victim and other household members to remain in the unit for a period of time, in order to establish eligibility under the program or under another HUD housing program covered by VAWA, or, find alternative housing.   Under the Section 8 Housing Choice Voucher Program, only the property owner may remove the abuser or perpetrator from the household and must follow Federal, State, and local eviction procedures.  In order to divide a lease, HP may, but is not required to, ask you for documentation or certification of the incidents of domestic violence, dating violence, sexual assault, or stalking.</w:t>
      </w:r>
    </w:p>
    <w:p w:rsidR="00A268C3" w:rsidRPr="00A268C3" w:rsidRDefault="00A268C3" w:rsidP="00A268C3"/>
    <w:p w:rsidR="00A268C3" w:rsidRPr="00A268C3" w:rsidRDefault="00A268C3" w:rsidP="00A268C3">
      <w:r w:rsidRPr="00A268C3">
        <w:rPr>
          <w:b/>
        </w:rPr>
        <w:t xml:space="preserve">Moving to </w:t>
      </w:r>
      <w:proofErr w:type="gramStart"/>
      <w:r w:rsidRPr="00A268C3">
        <w:rPr>
          <w:b/>
        </w:rPr>
        <w:t>Another</w:t>
      </w:r>
      <w:proofErr w:type="gramEnd"/>
      <w:r w:rsidRPr="00A268C3">
        <w:rPr>
          <w:b/>
        </w:rPr>
        <w:t xml:space="preserve"> Unit</w:t>
      </w:r>
    </w:p>
    <w:p w:rsidR="00A268C3" w:rsidRPr="00A268C3" w:rsidRDefault="00A268C3" w:rsidP="00A268C3">
      <w:r w:rsidRPr="00A268C3">
        <w:t>Upon your request, HP may permit you to move (transfer your assistance) to another unit, and still keep your assistance.  In order to approve a request, HP may ask you to provide documentation that you are requesting to move because of an incidence of domestic violence, dating violence, sexual assault, or stalking.  If the request is a request for emergency transfer, the HP may ask you to submit a written request or fill out a form where you certify that you meet the criteria for an emergency transfer under VAWA.  The criteria are:</w:t>
      </w:r>
    </w:p>
    <w:p w:rsidR="00A268C3" w:rsidRPr="00A268C3" w:rsidRDefault="00A268C3" w:rsidP="00A268C3">
      <w:r w:rsidRPr="00A268C3">
        <w:tab/>
        <w:t xml:space="preserve">(1) </w:t>
      </w:r>
      <w:r w:rsidRPr="00A268C3">
        <w:rPr>
          <w:b/>
        </w:rPr>
        <w:t xml:space="preserve">You are a victim of domestic violence, dating violence, sexual assault, or stalking.  </w:t>
      </w:r>
      <w:r w:rsidRPr="00A268C3">
        <w:t xml:space="preserve">If </w:t>
      </w:r>
      <w:proofErr w:type="gramStart"/>
      <w:r w:rsidRPr="00A268C3">
        <w:t>your</w:t>
      </w:r>
      <w:proofErr w:type="gramEnd"/>
      <w:r w:rsidRPr="00A268C3">
        <w:t xml:space="preserve"> HP does not already have documentation that you are a victim of domestic violence, dating violence, sexual assault, or stalking, your HP may ask you for such documentation, a described in the documentation section below.</w:t>
      </w:r>
    </w:p>
    <w:p w:rsidR="00A268C3" w:rsidRPr="00A268C3" w:rsidRDefault="00A268C3" w:rsidP="00A268C3">
      <w:r w:rsidRPr="00A268C3">
        <w:rPr>
          <w:b/>
        </w:rPr>
        <w:tab/>
      </w:r>
      <w:r w:rsidRPr="00A268C3">
        <w:t>(2)</w:t>
      </w:r>
      <w:r w:rsidRPr="00A268C3">
        <w:rPr>
          <w:b/>
        </w:rPr>
        <w:t xml:space="preserve"> You expressly request the emergency transfer.</w:t>
      </w:r>
      <w:r w:rsidRPr="00A268C3">
        <w:t xml:space="preserve">  Your HP may choose to require that you submit a form, or may accept another written or oral request.</w:t>
      </w:r>
    </w:p>
    <w:p w:rsidR="00A268C3" w:rsidRPr="00A268C3" w:rsidRDefault="00A268C3" w:rsidP="00A268C3">
      <w:r w:rsidRPr="00A268C3">
        <w:tab/>
        <w:t xml:space="preserve">(3) </w:t>
      </w:r>
      <w:r w:rsidRPr="00A268C3">
        <w:rPr>
          <w:b/>
        </w:rPr>
        <w:t xml:space="preserve">You reasonable believe you are threatened with imminent harm from further violence if you remain in your current unit.  </w:t>
      </w:r>
      <w:r w:rsidRPr="00A268C3">
        <w:t xml:space="preserve">This means you have a reason to fear that if you do not receive a transfer you would suffer violence in the very near future.  </w:t>
      </w:r>
    </w:p>
    <w:p w:rsidR="00A268C3" w:rsidRPr="00A268C3" w:rsidRDefault="00A268C3" w:rsidP="00A268C3"/>
    <w:p w:rsidR="00A268C3" w:rsidRPr="00A268C3" w:rsidRDefault="00A268C3" w:rsidP="00A268C3">
      <w:pPr>
        <w:rPr>
          <w:sz w:val="20"/>
          <w:szCs w:val="20"/>
        </w:rPr>
      </w:pPr>
      <w:r w:rsidRPr="00A268C3">
        <w:rPr>
          <w:sz w:val="20"/>
          <w:szCs w:val="20"/>
        </w:rPr>
        <w:t>____________________</w:t>
      </w:r>
    </w:p>
    <w:p w:rsidR="00A268C3" w:rsidRPr="00A268C3" w:rsidRDefault="00A268C3" w:rsidP="00A268C3">
      <w:pPr>
        <w:rPr>
          <w:sz w:val="20"/>
          <w:szCs w:val="20"/>
        </w:rPr>
      </w:pPr>
      <w:r w:rsidRPr="00A268C3">
        <w:rPr>
          <w:sz w:val="20"/>
          <w:szCs w:val="20"/>
          <w:vertAlign w:val="superscript"/>
        </w:rPr>
        <w:t>3</w:t>
      </w:r>
      <w:r w:rsidRPr="00A268C3">
        <w:rPr>
          <w:sz w:val="20"/>
          <w:szCs w:val="20"/>
        </w:rPr>
        <w:t>Despie the name of this law, VAWA protection is available regardless of sex, gender identity, or sexual orientation.</w:t>
      </w:r>
    </w:p>
    <w:p w:rsidR="00A268C3" w:rsidRPr="00A268C3" w:rsidRDefault="00A268C3" w:rsidP="00A268C3">
      <w:pPr>
        <w:rPr>
          <w:sz w:val="20"/>
          <w:szCs w:val="20"/>
        </w:rPr>
      </w:pPr>
      <w:r w:rsidRPr="00A268C3">
        <w:rPr>
          <w:sz w:val="20"/>
          <w:szCs w:val="20"/>
          <w:vertAlign w:val="superscript"/>
        </w:rPr>
        <w:t>4</w:t>
      </w:r>
      <w:r w:rsidRPr="00A268C3">
        <w:rPr>
          <w:sz w:val="20"/>
          <w:szCs w:val="20"/>
        </w:rPr>
        <w:t xml:space="preserve">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rsidR="00A268C3" w:rsidRPr="00A268C3" w:rsidRDefault="00A268C3" w:rsidP="00A268C3">
      <w:pPr>
        <w:rPr>
          <w:b/>
          <w:sz w:val="24"/>
          <w:szCs w:val="24"/>
        </w:rPr>
      </w:pPr>
      <w:r w:rsidRPr="00A268C3">
        <w:rPr>
          <w:b/>
          <w:sz w:val="24"/>
          <w:szCs w:val="24"/>
        </w:rPr>
        <w:t>OR</w:t>
      </w:r>
    </w:p>
    <w:p w:rsidR="00A268C3" w:rsidRPr="00A268C3" w:rsidRDefault="00A268C3" w:rsidP="00A268C3">
      <w:pPr>
        <w:ind w:firstLine="720"/>
      </w:pPr>
      <w:r w:rsidRPr="00A268C3">
        <w:rPr>
          <w:b/>
        </w:rPr>
        <w:t xml:space="preserve">You are a victim of sexual assault and the assault occurred on the premises during the 90-calendar-day period before you request a transfer.  </w:t>
      </w:r>
      <w:r w:rsidRPr="00A268C3">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
    <w:p w:rsidR="00A268C3" w:rsidRPr="00A268C3" w:rsidRDefault="00A268C3" w:rsidP="00A268C3"/>
    <w:p w:rsidR="00A268C3" w:rsidRPr="00A268C3" w:rsidRDefault="00A268C3" w:rsidP="00A268C3">
      <w:r w:rsidRPr="00A268C3">
        <w:t>HP will keep confidential requests for emergency transfers by victims of domestic violence, dating violence, sexual assault, or stalking, and the location of any move by such victims and their families.  HP’s emergency transfer plan provides further information on emergency transfers, and HP must make a copy of its emergency transfer plan available to you if you ask to see it.</w:t>
      </w:r>
    </w:p>
    <w:p w:rsidR="00A268C3" w:rsidRPr="00A268C3" w:rsidRDefault="00A268C3" w:rsidP="00A268C3"/>
    <w:p w:rsidR="00A268C3" w:rsidRPr="00A268C3" w:rsidRDefault="00A268C3" w:rsidP="00A268C3">
      <w:pPr>
        <w:rPr>
          <w:b/>
        </w:rPr>
      </w:pPr>
      <w:r w:rsidRPr="00A268C3">
        <w:rPr>
          <w:b/>
        </w:rPr>
        <w:t>Documenting You Are or Have Been a Victim of Domestic Violence, Dating Violence, Sexual Assault or Stalking</w:t>
      </w:r>
    </w:p>
    <w:p w:rsidR="00A268C3" w:rsidRPr="00A268C3" w:rsidRDefault="00A268C3" w:rsidP="00A268C3">
      <w:r w:rsidRPr="00A268C3">
        <w:t xml:space="preserve">HP can, but is not required to, ask you to provide documentation to “certify” that you are or have been a victim of domestic violence, dating violence, sexual assault, or stalking.  Such request from HP must be in writing, and HP must give you at least 14 business days (Saturdays, Sundays, and Federal holidays do not count) from the day you receive the request to provide the documentation.  HP may, but does not have to, extend the deadline for the submission of documentation upon your request.  </w:t>
      </w:r>
    </w:p>
    <w:p w:rsidR="00A268C3" w:rsidRPr="00A268C3" w:rsidRDefault="00A268C3" w:rsidP="00A268C3"/>
    <w:p w:rsidR="00A268C3" w:rsidRPr="00A268C3" w:rsidRDefault="00A268C3" w:rsidP="00A268C3">
      <w:r w:rsidRPr="00A268C3">
        <w:t>You can provide one of the following to HP as documentation.  It is your choice which of the following to submit if HP asks you to provide documentation that you are, or have been a victim of domestic violence, dating, violence, sexual assault, or stalking.</w:t>
      </w:r>
    </w:p>
    <w:p w:rsidR="00A268C3" w:rsidRPr="00A268C3" w:rsidRDefault="00A268C3" w:rsidP="00A268C3"/>
    <w:p w:rsidR="00A268C3" w:rsidRPr="00A268C3" w:rsidRDefault="00A268C3" w:rsidP="00A268C3">
      <w:pPr>
        <w:numPr>
          <w:ilvl w:val="0"/>
          <w:numId w:val="1"/>
        </w:numPr>
        <w:spacing w:line="276" w:lineRule="auto"/>
        <w:contextualSpacing/>
      </w:pPr>
      <w:r w:rsidRPr="00A268C3">
        <w:t xml:space="preserve">A complete HUD-approved certification form given to </w:t>
      </w:r>
      <w:proofErr w:type="spellStart"/>
      <w:r w:rsidRPr="00A268C3">
        <w:t>yu</w:t>
      </w:r>
      <w:proofErr w:type="spellEnd"/>
      <w:r w:rsidRPr="00A268C3">
        <w:t xml:space="preserve">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w:t>
      </w:r>
    </w:p>
    <w:p w:rsidR="00A268C3" w:rsidRPr="00A268C3" w:rsidRDefault="00A268C3" w:rsidP="00A268C3">
      <w:pPr>
        <w:numPr>
          <w:ilvl w:val="0"/>
          <w:numId w:val="1"/>
        </w:numPr>
        <w:spacing w:line="276" w:lineRule="auto"/>
        <w:contextualSpacing/>
      </w:pPr>
      <w:r w:rsidRPr="00A268C3">
        <w:t>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w:t>
      </w:r>
    </w:p>
    <w:p w:rsidR="00A268C3" w:rsidRPr="00A268C3" w:rsidRDefault="00A268C3" w:rsidP="00A268C3">
      <w:pPr>
        <w:numPr>
          <w:ilvl w:val="0"/>
          <w:numId w:val="1"/>
        </w:numPr>
        <w:spacing w:line="276" w:lineRule="auto"/>
        <w:contextualSpacing/>
      </w:pPr>
      <w:r w:rsidRPr="00A268C3">
        <w:t>A statement, which you must sign, along with the signature of an employee, agent, or volunteer of a victim service provider, an attorney, a medical professional or a mental health professional (collectively, “professional”) from who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A268C3" w:rsidRPr="00A268C3" w:rsidRDefault="00A268C3" w:rsidP="00A268C3">
      <w:pPr>
        <w:numPr>
          <w:ilvl w:val="0"/>
          <w:numId w:val="1"/>
        </w:numPr>
        <w:spacing w:line="276" w:lineRule="auto"/>
        <w:contextualSpacing/>
      </w:pPr>
      <w:r w:rsidRPr="00A268C3">
        <w:t>Any other statement or evidence that HP has agreed to accept.</w:t>
      </w:r>
    </w:p>
    <w:p w:rsidR="00A268C3" w:rsidRPr="00A268C3" w:rsidRDefault="00A268C3" w:rsidP="00A268C3"/>
    <w:p w:rsidR="00A268C3" w:rsidRPr="00A268C3" w:rsidRDefault="00A268C3" w:rsidP="00A268C3">
      <w:r w:rsidRPr="00A268C3">
        <w:t>If you fail or refuse to provide one of these documents within the 14 business days, HP does not have to provide you with the protections contained in this notice.  If HP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HP has the right to request that you provide third-party documentation within thirty 30 calendar days in order to resolve the conflict.  If you fail or refuse to provide third-party documentation where there is conflicting evidence, HP does not have to provide you with the protections contained in this notice.</w:t>
      </w:r>
    </w:p>
    <w:p w:rsidR="00A268C3" w:rsidRPr="00A268C3" w:rsidRDefault="00A268C3" w:rsidP="00A268C3"/>
    <w:p w:rsidR="00A268C3" w:rsidRPr="00A268C3" w:rsidRDefault="00A268C3" w:rsidP="00A268C3">
      <w:pPr>
        <w:rPr>
          <w:b/>
        </w:rPr>
      </w:pPr>
      <w:r w:rsidRPr="00A268C3">
        <w:rPr>
          <w:b/>
        </w:rPr>
        <w:t>Confidentiality</w:t>
      </w:r>
    </w:p>
    <w:p w:rsidR="00A268C3" w:rsidRPr="00A268C3" w:rsidRDefault="00A268C3" w:rsidP="00A268C3">
      <w:r w:rsidRPr="00A268C3">
        <w:t>HP must keep confidential any information you provide related to the exercise of your rights under VAWA, including the fact that you are exercising your rights under VAWA.</w:t>
      </w:r>
    </w:p>
    <w:p w:rsidR="00A268C3" w:rsidRPr="00A268C3" w:rsidRDefault="00A268C3" w:rsidP="00A268C3"/>
    <w:p w:rsidR="00A268C3" w:rsidRPr="00A268C3" w:rsidRDefault="00A268C3" w:rsidP="00A268C3">
      <w:r w:rsidRPr="00A268C3">
        <w:t>HP must not allow any individual administering assistance or other services on behalf of HP (for example, employees and contractors) to have access to confidential information unless for reasons that specifically call for these individuals to have access to this information under applicable Federal, State, or local law.</w:t>
      </w:r>
    </w:p>
    <w:p w:rsidR="00A268C3" w:rsidRPr="00A268C3" w:rsidRDefault="00A268C3" w:rsidP="00A268C3"/>
    <w:p w:rsidR="00A268C3" w:rsidRPr="00A268C3" w:rsidRDefault="00A268C3" w:rsidP="00A268C3">
      <w:r w:rsidRPr="00A268C3">
        <w:t>HP must not enter your information into any shared database or disclose your information to any other entity or individual.  HP, however, may disclose the information provided if:</w:t>
      </w:r>
    </w:p>
    <w:p w:rsidR="00A268C3" w:rsidRPr="00A268C3" w:rsidRDefault="00A268C3" w:rsidP="00A268C3">
      <w:pPr>
        <w:numPr>
          <w:ilvl w:val="0"/>
          <w:numId w:val="1"/>
        </w:numPr>
        <w:spacing w:line="276" w:lineRule="auto"/>
        <w:contextualSpacing/>
      </w:pPr>
      <w:r w:rsidRPr="00A268C3">
        <w:t>You give written permission to HP to release the information on a time limited basis.</w:t>
      </w:r>
    </w:p>
    <w:p w:rsidR="00A268C3" w:rsidRPr="00A268C3" w:rsidRDefault="00A268C3" w:rsidP="00A268C3">
      <w:pPr>
        <w:numPr>
          <w:ilvl w:val="0"/>
          <w:numId w:val="1"/>
        </w:numPr>
        <w:spacing w:line="276" w:lineRule="auto"/>
        <w:contextualSpacing/>
      </w:pPr>
      <w:r w:rsidRPr="00A268C3">
        <w:t>HP needs to use the information in a termination proceeding, such as to terminate your abuser or perpetrator from assistance under this program.</w:t>
      </w:r>
    </w:p>
    <w:p w:rsidR="00A268C3" w:rsidRPr="00A268C3" w:rsidRDefault="00A268C3" w:rsidP="00A268C3">
      <w:pPr>
        <w:numPr>
          <w:ilvl w:val="0"/>
          <w:numId w:val="1"/>
        </w:numPr>
        <w:spacing w:line="276" w:lineRule="auto"/>
        <w:contextualSpacing/>
      </w:pPr>
      <w:r w:rsidRPr="00A268C3">
        <w:t xml:space="preserve">A law requires HP or your landlord to release the information. </w:t>
      </w:r>
    </w:p>
    <w:p w:rsidR="00A268C3" w:rsidRPr="00A268C3" w:rsidRDefault="00A268C3" w:rsidP="00A268C3"/>
    <w:p w:rsidR="00A268C3" w:rsidRPr="00A268C3" w:rsidRDefault="00A268C3" w:rsidP="00A268C3">
      <w:r w:rsidRPr="00A268C3">
        <w:t>VAWA does not limit HP’s duty to honor court orders about access to or control of the property.  This includes orders issued to protect a victim and orders dividing property among household members in cases where a family breaks up.</w:t>
      </w:r>
    </w:p>
    <w:p w:rsidR="00A268C3" w:rsidRPr="00A268C3" w:rsidRDefault="00A268C3" w:rsidP="00A268C3"/>
    <w:p w:rsidR="00A268C3" w:rsidRPr="00A268C3" w:rsidRDefault="00A268C3" w:rsidP="00A268C3">
      <w:pPr>
        <w:rPr>
          <w:b/>
        </w:rPr>
      </w:pPr>
      <w:r w:rsidRPr="00A268C3">
        <w:rPr>
          <w:b/>
        </w:rPr>
        <w:t>Reasons a Tenant Eligible for Occupancy Rights under VAWA May have Assistance Terminated</w:t>
      </w:r>
    </w:p>
    <w:p w:rsidR="00A268C3" w:rsidRPr="00A268C3" w:rsidRDefault="00A268C3" w:rsidP="00A268C3">
      <w:r w:rsidRPr="00A268C3">
        <w:t>You can have your assistance terminated for serious or repeated violations of family obligations that are not related to domestic violence, dating violence, sexual assault, or stalking committed against you.  However, HP cannot hold tenants who have been victims of domestic violence, dating violence, sexual assault, or stalking to a more demanding set of rules than it applies to tenants who have not been victims of domestic violence, dating violence, sexual assault or stalking.</w:t>
      </w:r>
    </w:p>
    <w:p w:rsidR="00A268C3" w:rsidRPr="00A268C3" w:rsidRDefault="00A268C3" w:rsidP="00A268C3"/>
    <w:p w:rsidR="00A268C3" w:rsidRPr="00A268C3" w:rsidRDefault="00A268C3" w:rsidP="00A268C3">
      <w:r w:rsidRPr="00A268C3">
        <w:t xml:space="preserve">The protections described in this notice might not apply, and your assistance </w:t>
      </w:r>
      <w:proofErr w:type="gramStart"/>
      <w:r w:rsidRPr="00A268C3">
        <w:t>be</w:t>
      </w:r>
      <w:proofErr w:type="gramEnd"/>
      <w:r w:rsidRPr="00A268C3">
        <w:t xml:space="preserve"> terminated, if HP can demonstrate that not terminating your assistance would present a real physical danger that:</w:t>
      </w:r>
    </w:p>
    <w:p w:rsidR="00A268C3" w:rsidRPr="00A268C3" w:rsidRDefault="00A268C3" w:rsidP="00A268C3">
      <w:r w:rsidRPr="00A268C3">
        <w:tab/>
        <w:t>1) Would occur within an immediate time frame, and</w:t>
      </w:r>
    </w:p>
    <w:p w:rsidR="00A268C3" w:rsidRPr="00A268C3" w:rsidRDefault="00A268C3" w:rsidP="00A268C3">
      <w:r w:rsidRPr="00A268C3">
        <w:tab/>
        <w:t>2) Could result in death or serious bodily harm to other tenants or those who work on the property.</w:t>
      </w:r>
    </w:p>
    <w:p w:rsidR="00A268C3" w:rsidRPr="00A268C3" w:rsidRDefault="00A268C3" w:rsidP="00A268C3">
      <w:r w:rsidRPr="00A268C3">
        <w:t>If HP can demonstrate the above, HP should only terminate your assistance if there are no other actions that could be taken to reduce or eliminate the threat.</w:t>
      </w:r>
    </w:p>
    <w:p w:rsidR="00A268C3" w:rsidRPr="00A268C3" w:rsidRDefault="00A268C3" w:rsidP="00A268C3"/>
    <w:p w:rsidR="00A268C3" w:rsidRPr="00A268C3" w:rsidRDefault="00A268C3" w:rsidP="00A268C3">
      <w:pPr>
        <w:rPr>
          <w:b/>
        </w:rPr>
      </w:pPr>
      <w:r w:rsidRPr="00A268C3">
        <w:rPr>
          <w:b/>
        </w:rPr>
        <w:t>Other Laws</w:t>
      </w:r>
    </w:p>
    <w:p w:rsidR="00A268C3" w:rsidRPr="00A268C3" w:rsidRDefault="00A268C3" w:rsidP="00A268C3">
      <w:r w:rsidRPr="00A268C3">
        <w:t>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w:t>
      </w:r>
    </w:p>
    <w:p w:rsidR="00A268C3" w:rsidRPr="00A268C3" w:rsidRDefault="00A268C3" w:rsidP="00A268C3"/>
    <w:p w:rsidR="00A268C3" w:rsidRPr="00A268C3" w:rsidRDefault="00A268C3" w:rsidP="00A268C3">
      <w:pPr>
        <w:rPr>
          <w:b/>
        </w:rPr>
      </w:pPr>
      <w:r w:rsidRPr="00A268C3">
        <w:rPr>
          <w:b/>
        </w:rPr>
        <w:t xml:space="preserve">Non-Compliance with </w:t>
      </w:r>
      <w:proofErr w:type="gramStart"/>
      <w:r w:rsidRPr="00A268C3">
        <w:rPr>
          <w:b/>
        </w:rPr>
        <w:t>The</w:t>
      </w:r>
      <w:proofErr w:type="gramEnd"/>
      <w:r w:rsidRPr="00A268C3">
        <w:rPr>
          <w:b/>
        </w:rPr>
        <w:t xml:space="preserve"> Requirements of This Notice</w:t>
      </w:r>
    </w:p>
    <w:p w:rsidR="00A268C3" w:rsidRPr="00A268C3" w:rsidRDefault="00A268C3" w:rsidP="00A268C3">
      <w:r w:rsidRPr="00A268C3">
        <w:t>You may report a covered housing provider’s violations of these rights and seek additional assistance, if needed, by contacting or filing a complaint with</w:t>
      </w:r>
    </w:p>
    <w:p w:rsidR="00A268C3" w:rsidRPr="00A268C3" w:rsidRDefault="00A268C3" w:rsidP="00A268C3"/>
    <w:p w:rsidR="00A268C3" w:rsidRPr="00A268C3" w:rsidRDefault="00A268C3" w:rsidP="00A268C3">
      <w:pPr>
        <w:rPr>
          <w:b/>
        </w:rPr>
      </w:pPr>
      <w:r w:rsidRPr="00A268C3">
        <w:rPr>
          <w:b/>
        </w:rPr>
        <w:t>HUD ST. LOUIS FIELD OFFICE</w:t>
      </w:r>
    </w:p>
    <w:p w:rsidR="00A268C3" w:rsidRPr="00A268C3" w:rsidRDefault="00A268C3" w:rsidP="00A268C3">
      <w:pPr>
        <w:rPr>
          <w:b/>
        </w:rPr>
      </w:pPr>
      <w:r w:rsidRPr="00A268C3">
        <w:rPr>
          <w:b/>
        </w:rPr>
        <w:t>1222 Spruce Street, Suite 3.203</w:t>
      </w:r>
    </w:p>
    <w:p w:rsidR="00A268C3" w:rsidRPr="00A268C3" w:rsidRDefault="00A268C3" w:rsidP="00A268C3">
      <w:pPr>
        <w:rPr>
          <w:b/>
        </w:rPr>
      </w:pPr>
      <w:r w:rsidRPr="00A268C3">
        <w:rPr>
          <w:b/>
        </w:rPr>
        <w:t>St. Louis MO 63103</w:t>
      </w:r>
    </w:p>
    <w:p w:rsidR="00A268C3" w:rsidRPr="00A268C3" w:rsidRDefault="00A268C3" w:rsidP="00A268C3">
      <w:pPr>
        <w:rPr>
          <w:b/>
        </w:rPr>
      </w:pPr>
      <w:r w:rsidRPr="00A268C3">
        <w:rPr>
          <w:b/>
        </w:rPr>
        <w:t>Office:  314-418-5224</w:t>
      </w:r>
    </w:p>
    <w:p w:rsidR="00A268C3" w:rsidRPr="00A268C3" w:rsidRDefault="00A268C3" w:rsidP="00A268C3">
      <w:pPr>
        <w:rPr>
          <w:b/>
        </w:rPr>
      </w:pPr>
      <w:r w:rsidRPr="00A268C3">
        <w:rPr>
          <w:b/>
        </w:rPr>
        <w:t>Fax:  314-418-5212</w:t>
      </w:r>
    </w:p>
    <w:p w:rsidR="00A268C3" w:rsidRPr="00A268C3" w:rsidRDefault="00A268C3" w:rsidP="00A268C3">
      <w:pPr>
        <w:rPr>
          <w:b/>
        </w:rPr>
      </w:pPr>
    </w:p>
    <w:p w:rsidR="00A268C3" w:rsidRPr="00A268C3" w:rsidRDefault="00A268C3" w:rsidP="00A268C3">
      <w:pPr>
        <w:rPr>
          <w:b/>
        </w:rPr>
      </w:pPr>
    </w:p>
    <w:p w:rsidR="00A268C3" w:rsidRPr="00A268C3" w:rsidRDefault="00A268C3" w:rsidP="00A268C3">
      <w:pPr>
        <w:rPr>
          <w:b/>
        </w:rPr>
      </w:pPr>
      <w:r w:rsidRPr="00A268C3">
        <w:rPr>
          <w:b/>
        </w:rPr>
        <w:t>For Additional Information</w:t>
      </w:r>
    </w:p>
    <w:p w:rsidR="00A268C3" w:rsidRPr="00A268C3" w:rsidRDefault="00A268C3" w:rsidP="00A268C3">
      <w:r w:rsidRPr="00A268C3">
        <w:t>You may view a copy of HUD’s final VAWA rule at</w:t>
      </w:r>
    </w:p>
    <w:p w:rsidR="00A268C3" w:rsidRPr="00A268C3" w:rsidRDefault="00A268C3" w:rsidP="00A268C3"/>
    <w:p w:rsidR="00A268C3" w:rsidRPr="00A268C3" w:rsidRDefault="005D0242" w:rsidP="00A268C3">
      <w:hyperlink r:id="rId9" w:history="1">
        <w:r w:rsidR="00A268C3" w:rsidRPr="00A268C3">
          <w:rPr>
            <w:b/>
            <w:color w:val="0000FF" w:themeColor="hyperlink"/>
            <w:u w:val="single"/>
          </w:rPr>
          <w:t>https://www.federalregister.gov/documents/2016/11/16/2016-25888/violence-against-women-reauthorization-act-of-2013-implementation</w:t>
        </w:r>
      </w:hyperlink>
      <w:r w:rsidR="00A268C3" w:rsidRPr="00A268C3">
        <w:rPr>
          <w:b/>
        </w:rPr>
        <w:t xml:space="preserve">  </w:t>
      </w:r>
      <w:r w:rsidR="00A268C3" w:rsidRPr="00A268C3">
        <w:t xml:space="preserve">Additionally, HP must make a copy of HUD’S VAWA regulations available to you if you ask to see them.  </w:t>
      </w:r>
    </w:p>
    <w:p w:rsidR="00A268C3" w:rsidRPr="00A268C3" w:rsidRDefault="00A268C3" w:rsidP="00A268C3"/>
    <w:p w:rsidR="00A268C3" w:rsidRPr="00A268C3" w:rsidRDefault="00A268C3" w:rsidP="00A268C3">
      <w:r w:rsidRPr="00A268C3">
        <w:t>For questions regarding VAWA, please contact:</w:t>
      </w:r>
    </w:p>
    <w:p w:rsidR="00A268C3" w:rsidRPr="00A268C3" w:rsidRDefault="00A268C3" w:rsidP="00A268C3">
      <w:pPr>
        <w:rPr>
          <w:b/>
        </w:rPr>
      </w:pPr>
      <w:r w:rsidRPr="00A268C3">
        <w:rPr>
          <w:b/>
        </w:rPr>
        <w:t>DALLAD COUNTY PHA / OACAC HOUSING ASSISTANCE PROGRAM</w:t>
      </w:r>
    </w:p>
    <w:p w:rsidR="00A268C3" w:rsidRPr="00A268C3" w:rsidRDefault="00A268C3" w:rsidP="00A268C3">
      <w:pPr>
        <w:rPr>
          <w:b/>
        </w:rPr>
      </w:pPr>
      <w:r w:rsidRPr="00A268C3">
        <w:rPr>
          <w:b/>
        </w:rPr>
        <w:t>215 S. Barnes</w:t>
      </w:r>
    </w:p>
    <w:p w:rsidR="00A268C3" w:rsidRPr="00A268C3" w:rsidRDefault="00A268C3" w:rsidP="00A268C3">
      <w:pPr>
        <w:rPr>
          <w:b/>
        </w:rPr>
      </w:pPr>
      <w:r w:rsidRPr="00A268C3">
        <w:rPr>
          <w:b/>
        </w:rPr>
        <w:t>Springfield, MO 65802-2204</w:t>
      </w:r>
    </w:p>
    <w:p w:rsidR="00A268C3" w:rsidRPr="00A268C3" w:rsidRDefault="00A268C3" w:rsidP="00A268C3">
      <w:pPr>
        <w:rPr>
          <w:b/>
        </w:rPr>
      </w:pPr>
      <w:r w:rsidRPr="00A268C3">
        <w:rPr>
          <w:b/>
        </w:rPr>
        <w:t>Phone:  417-864-3444</w:t>
      </w:r>
    </w:p>
    <w:p w:rsidR="00A268C3" w:rsidRPr="00A268C3" w:rsidRDefault="00A268C3" w:rsidP="00A268C3">
      <w:pPr>
        <w:rPr>
          <w:b/>
        </w:rPr>
      </w:pPr>
      <w:r w:rsidRPr="00A268C3">
        <w:rPr>
          <w:b/>
        </w:rPr>
        <w:t>TDD:  417-864-3445</w:t>
      </w:r>
    </w:p>
    <w:p w:rsidR="00A268C3" w:rsidRPr="00A268C3" w:rsidRDefault="00A268C3" w:rsidP="00A268C3">
      <w:pPr>
        <w:rPr>
          <w:b/>
        </w:rPr>
      </w:pPr>
      <w:r w:rsidRPr="00A268C3">
        <w:rPr>
          <w:b/>
        </w:rPr>
        <w:t xml:space="preserve">E-mail:  </w:t>
      </w:r>
      <w:hyperlink r:id="rId10" w:history="1">
        <w:r w:rsidRPr="00A268C3">
          <w:rPr>
            <w:b/>
            <w:color w:val="0000FF" w:themeColor="hyperlink"/>
            <w:u w:val="single"/>
          </w:rPr>
          <w:t>housing@oac.ac</w:t>
        </w:r>
      </w:hyperlink>
    </w:p>
    <w:p w:rsidR="00A268C3" w:rsidRPr="00A268C3" w:rsidRDefault="00A268C3" w:rsidP="00A268C3">
      <w:pPr>
        <w:rPr>
          <w:b/>
        </w:rPr>
      </w:pPr>
    </w:p>
    <w:p w:rsidR="00A268C3" w:rsidRPr="00A268C3" w:rsidRDefault="00A268C3" w:rsidP="00A268C3">
      <w:r w:rsidRPr="00A268C3">
        <w:t>For help regarding an abusive relationship, you may call the National Domestic Violence Hotline at 1-800-799-7233 or, for persons with hearing impairments, 1-800-787-3224 (TTY).</w:t>
      </w:r>
    </w:p>
    <w:p w:rsidR="00A268C3" w:rsidRPr="00A268C3" w:rsidRDefault="00A268C3" w:rsidP="00A268C3">
      <w:r w:rsidRPr="00A268C3">
        <w:t xml:space="preserve">For tenants who are or have been victims of stalking seeking help may visit the National Center for Victims of Crime’s Stalking Resource Center at </w:t>
      </w:r>
      <w:hyperlink r:id="rId11" w:history="1">
        <w:r w:rsidRPr="00A268C3">
          <w:rPr>
            <w:color w:val="0000FF" w:themeColor="hyperlink"/>
            <w:u w:val="single"/>
          </w:rPr>
          <w:t>https://www.victimsofcrime.org/our-programs/stalking-resurce-center</w:t>
        </w:r>
      </w:hyperlink>
      <w:r w:rsidRPr="00A268C3">
        <w:t>.</w:t>
      </w:r>
    </w:p>
    <w:p w:rsidR="00A268C3" w:rsidRPr="00A268C3" w:rsidRDefault="00A268C3" w:rsidP="00A268C3"/>
    <w:p w:rsidR="00A268C3" w:rsidRPr="00A268C3" w:rsidRDefault="00A268C3" w:rsidP="00A268C3">
      <w:r w:rsidRPr="00A268C3">
        <w:t>For help regarding sexual assault, you may contact</w:t>
      </w:r>
    </w:p>
    <w:p w:rsidR="00A268C3" w:rsidRPr="00A268C3" w:rsidRDefault="00A268C3" w:rsidP="00A268C3">
      <w:r w:rsidRPr="00A268C3">
        <w:t xml:space="preserve">The Victim Center at </w:t>
      </w:r>
      <w:hyperlink r:id="rId12" w:history="1">
        <w:r w:rsidRPr="00A268C3">
          <w:rPr>
            <w:color w:val="0000FF" w:themeColor="hyperlink"/>
            <w:u w:val="single"/>
          </w:rPr>
          <w:t>https://www.thevictimcenter.org/contact</w:t>
        </w:r>
      </w:hyperlink>
      <w:r w:rsidRPr="00A268C3">
        <w:t xml:space="preserve">  </w:t>
      </w:r>
      <w:r w:rsidRPr="00A268C3">
        <w:rPr>
          <w:rFonts w:ascii="Open Sans" w:hAnsi="Open Sans"/>
        </w:rPr>
        <w:t>24-hour Crisis Line: </w:t>
      </w:r>
      <w:r w:rsidRPr="00A268C3">
        <w:rPr>
          <w:rFonts w:ascii="Open Sans" w:hAnsi="Open Sans"/>
          <w:b/>
          <w:bCs/>
          <w:bdr w:val="none" w:sz="0" w:space="0" w:color="auto" w:frame="1"/>
        </w:rPr>
        <w:t>417.864.7233</w:t>
      </w:r>
    </w:p>
    <w:p w:rsidR="00A268C3" w:rsidRPr="00A268C3" w:rsidRDefault="00A268C3" w:rsidP="00A268C3"/>
    <w:p w:rsidR="00A268C3" w:rsidRPr="00A268C3" w:rsidRDefault="00A268C3" w:rsidP="00A268C3">
      <w:r w:rsidRPr="00A268C3">
        <w:t xml:space="preserve">Victims of stalking seeking help may contact </w:t>
      </w:r>
      <w:hyperlink r:id="rId13" w:history="1">
        <w:r w:rsidRPr="00A268C3">
          <w:rPr>
            <w:color w:val="0000FF" w:themeColor="hyperlink"/>
            <w:u w:val="single"/>
          </w:rPr>
          <w:t>https://www.springfieldmo.gov/285/Stalking</w:t>
        </w:r>
      </w:hyperlink>
      <w:r w:rsidRPr="00A268C3">
        <w:t xml:space="preserve">  or </w:t>
      </w:r>
      <w:hyperlink r:id="rId14" w:history="1">
        <w:r w:rsidRPr="00A268C3">
          <w:rPr>
            <w:color w:val="0000FF" w:themeColor="hyperlink"/>
            <w:u w:val="single"/>
          </w:rPr>
          <w:t>https://www.mocadsv.org/</w:t>
        </w:r>
      </w:hyperlink>
      <w:r w:rsidRPr="00A268C3">
        <w:t xml:space="preserve">  </w:t>
      </w:r>
    </w:p>
    <w:p w:rsidR="00A268C3" w:rsidRPr="00A268C3" w:rsidRDefault="00A268C3" w:rsidP="00A268C3"/>
    <w:p w:rsidR="00A268C3" w:rsidRPr="00A268C3" w:rsidRDefault="00A268C3" w:rsidP="00A268C3"/>
    <w:p w:rsidR="00A268C3" w:rsidRPr="00A268C3" w:rsidRDefault="00A268C3" w:rsidP="00A268C3">
      <w:pPr>
        <w:rPr>
          <w:b/>
        </w:rPr>
      </w:pPr>
      <w:r w:rsidRPr="00A268C3">
        <w:rPr>
          <w:b/>
        </w:rPr>
        <w:t>ATTACHMENT:  HUD Certification form 5382</w:t>
      </w:r>
    </w:p>
    <w:p w:rsidR="00A268C3" w:rsidRPr="00A268C3" w:rsidRDefault="00A268C3" w:rsidP="00A268C3">
      <w:pPr>
        <w:suppressAutoHyphens/>
        <w:spacing w:after="240"/>
        <w:ind w:left="1440"/>
        <w:rPr>
          <w:rFonts w:ascii="Times New Roman" w:eastAsia="Times New Roman" w:hAnsi="Times New Roman" w:cs="Times New Roman"/>
          <w:sz w:val="24"/>
          <w:szCs w:val="20"/>
        </w:rPr>
      </w:pPr>
    </w:p>
    <w:p w:rsidR="00A268C3" w:rsidRPr="00A268C3" w:rsidRDefault="00A268C3" w:rsidP="00A268C3">
      <w:pPr>
        <w:suppressAutoHyphens/>
        <w:spacing w:after="240"/>
        <w:ind w:left="1440"/>
        <w:rPr>
          <w:rFonts w:ascii="Times New Roman" w:eastAsia="Times New Roman" w:hAnsi="Times New Roman" w:cs="Times New Roman"/>
          <w:sz w:val="24"/>
          <w:szCs w:val="20"/>
        </w:rPr>
      </w:pPr>
    </w:p>
    <w:p w:rsidR="00B12C80" w:rsidRDefault="00B12C80"/>
    <w:sectPr w:rsidR="00B12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42" w:rsidRDefault="005D0242" w:rsidP="00A268C3">
      <w:r>
        <w:separator/>
      </w:r>
    </w:p>
  </w:endnote>
  <w:endnote w:type="continuationSeparator" w:id="0">
    <w:p w:rsidR="005D0242" w:rsidRDefault="005D0242" w:rsidP="00A2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42" w:rsidRDefault="005D0242" w:rsidP="00A268C3">
      <w:r>
        <w:separator/>
      </w:r>
    </w:p>
  </w:footnote>
  <w:footnote w:type="continuationSeparator" w:id="0">
    <w:p w:rsidR="005D0242" w:rsidRDefault="005D0242" w:rsidP="00A268C3">
      <w:r>
        <w:continuationSeparator/>
      </w:r>
    </w:p>
  </w:footnote>
  <w:footnote w:id="1">
    <w:p w:rsidR="00A268C3" w:rsidRPr="00345B00" w:rsidRDefault="00A268C3" w:rsidP="00A268C3">
      <w:pPr>
        <w:pStyle w:val="FootnoteText"/>
      </w:pPr>
      <w:r w:rsidRPr="00345B00">
        <w:rPr>
          <w:rStyle w:val="FootnoteReference"/>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2">
    <w:p w:rsidR="00A268C3" w:rsidRPr="00345B00" w:rsidRDefault="00A268C3" w:rsidP="00A268C3">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rsidR="00A268C3" w:rsidRDefault="00A268C3" w:rsidP="00A268C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02B4"/>
    <w:multiLevelType w:val="hybridMultilevel"/>
    <w:tmpl w:val="B8C4F142"/>
    <w:lvl w:ilvl="0" w:tplc="F3FEE7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C3"/>
    <w:rsid w:val="00212D44"/>
    <w:rsid w:val="005D0242"/>
    <w:rsid w:val="00A268C3"/>
    <w:rsid w:val="00A50617"/>
    <w:rsid w:val="00B1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68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268C3"/>
    <w:rPr>
      <w:rFonts w:ascii="Times New Roman" w:hAnsi="Times New Roman" w:cs="Times New Roman"/>
      <w:sz w:val="20"/>
      <w:szCs w:val="20"/>
    </w:rPr>
  </w:style>
  <w:style w:type="character" w:styleId="FootnoteReference">
    <w:name w:val="footnote reference"/>
    <w:uiPriority w:val="99"/>
    <w:semiHidden/>
    <w:rsid w:val="00A26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68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268C3"/>
    <w:rPr>
      <w:rFonts w:ascii="Times New Roman" w:hAnsi="Times New Roman" w:cs="Times New Roman"/>
      <w:sz w:val="20"/>
      <w:szCs w:val="20"/>
    </w:rPr>
  </w:style>
  <w:style w:type="character" w:styleId="FootnoteReference">
    <w:name w:val="footnote reference"/>
    <w:uiPriority w:val="99"/>
    <w:semiHidden/>
    <w:rsid w:val="00A26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ringfieldmo.gov/285/Stalk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victimcenter.org/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ictimsofcrime.org/our-programs/stalking-resurce-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using@oac.ac" TargetMode="External"/><Relationship Id="rId4" Type="http://schemas.openxmlformats.org/officeDocument/2006/relationships/settings" Target="settings.xml"/><Relationship Id="rId9" Type="http://schemas.openxmlformats.org/officeDocument/2006/relationships/hyperlink" Target="https://www.federalregister.gov/documents/2016/11/16/2016-25888/violence-against-women-reauthorization-act-of-2013-implementation" TargetMode="External"/><Relationship Id="rId14" Type="http://schemas.openxmlformats.org/officeDocument/2006/relationships/hyperlink" Target="https://www.mocad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Delete</cp:lastModifiedBy>
  <cp:revision>2</cp:revision>
  <dcterms:created xsi:type="dcterms:W3CDTF">2018-03-09T16:56:00Z</dcterms:created>
  <dcterms:modified xsi:type="dcterms:W3CDTF">2018-03-09T16:56:00Z</dcterms:modified>
</cp:coreProperties>
</file>